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AD52C" w14:textId="563CCE57" w:rsidR="00737FE6" w:rsidRDefault="00262F15" w:rsidP="006B3859">
      <w:pPr>
        <w:spacing w:after="0"/>
        <w:jc w:val="center"/>
        <w:rPr>
          <w:rFonts w:cstheme="minorHAnsi"/>
          <w:b/>
          <w:sz w:val="24"/>
          <w:szCs w:val="24"/>
        </w:rPr>
      </w:pPr>
      <w:r w:rsidRPr="006C3A97">
        <w:rPr>
          <w:noProof/>
        </w:rPr>
        <w:drawing>
          <wp:inline distT="0" distB="0" distL="0" distR="0" wp14:anchorId="75C4C222" wp14:editId="18588D16">
            <wp:extent cx="1902736" cy="204838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95855" cy="2148635"/>
                    </a:xfrm>
                    <a:prstGeom prst="rect">
                      <a:avLst/>
                    </a:prstGeom>
                  </pic:spPr>
                </pic:pic>
              </a:graphicData>
            </a:graphic>
          </wp:inline>
        </w:drawing>
      </w:r>
      <w:r w:rsidR="00737FE6" w:rsidRPr="006B3859">
        <w:rPr>
          <w:rFonts w:cstheme="minorHAnsi"/>
          <w:b/>
          <w:sz w:val="24"/>
          <w:szCs w:val="24"/>
        </w:rPr>
        <w:t>Brief CV</w:t>
      </w:r>
    </w:p>
    <w:p w14:paraId="4792307E" w14:textId="17E7C5A0" w:rsidR="0001455E" w:rsidRDefault="0001455E" w:rsidP="006B3859">
      <w:pPr>
        <w:spacing w:after="0"/>
        <w:jc w:val="center"/>
        <w:rPr>
          <w:rFonts w:cstheme="minorHAnsi"/>
          <w:b/>
          <w:sz w:val="24"/>
          <w:szCs w:val="24"/>
        </w:rPr>
      </w:pPr>
    </w:p>
    <w:p w14:paraId="127C4E12" w14:textId="77777777" w:rsidR="006B3859" w:rsidRPr="006B3859" w:rsidRDefault="006B3859" w:rsidP="006B3859">
      <w:pPr>
        <w:spacing w:after="0"/>
        <w:jc w:val="center"/>
        <w:rPr>
          <w:rFonts w:cstheme="minorHAnsi"/>
          <w:b/>
          <w:sz w:val="24"/>
          <w:szCs w:val="24"/>
        </w:rPr>
      </w:pPr>
    </w:p>
    <w:p w14:paraId="4E5B2684" w14:textId="70387530" w:rsidR="00A426B4" w:rsidRDefault="00634E84" w:rsidP="006B3859">
      <w:pPr>
        <w:spacing w:after="0"/>
        <w:jc w:val="center"/>
        <w:rPr>
          <w:rFonts w:cstheme="minorHAnsi"/>
          <w:b/>
          <w:sz w:val="24"/>
          <w:szCs w:val="24"/>
        </w:rPr>
      </w:pPr>
      <w:r>
        <w:rPr>
          <w:rFonts w:cstheme="minorHAnsi"/>
          <w:b/>
          <w:sz w:val="24"/>
          <w:szCs w:val="24"/>
        </w:rPr>
        <w:t>Dr</w:t>
      </w:r>
      <w:r w:rsidR="00A426B4" w:rsidRPr="00634E84">
        <w:rPr>
          <w:rFonts w:cstheme="minorHAnsi"/>
          <w:b/>
          <w:sz w:val="24"/>
          <w:szCs w:val="24"/>
        </w:rPr>
        <w:t xml:space="preserve"> Shyam Bihari Bansal</w:t>
      </w:r>
      <w:r w:rsidR="004A566E" w:rsidRPr="00634E84">
        <w:rPr>
          <w:rFonts w:cstheme="minorHAnsi"/>
          <w:bCs/>
          <w:sz w:val="24"/>
          <w:szCs w:val="24"/>
        </w:rPr>
        <w:t xml:space="preserve">, </w:t>
      </w:r>
      <w:r w:rsidR="004A566E" w:rsidRPr="00634E84">
        <w:rPr>
          <w:rFonts w:cstheme="minorHAnsi"/>
          <w:b/>
          <w:sz w:val="24"/>
          <w:szCs w:val="24"/>
        </w:rPr>
        <w:t>MD, DM, FISN,</w:t>
      </w:r>
      <w:r w:rsidR="006B3859">
        <w:rPr>
          <w:rFonts w:cstheme="minorHAnsi"/>
          <w:b/>
          <w:sz w:val="24"/>
          <w:szCs w:val="24"/>
        </w:rPr>
        <w:t xml:space="preserve"> </w:t>
      </w:r>
      <w:r w:rsidR="004A566E" w:rsidRPr="00634E84">
        <w:rPr>
          <w:rFonts w:cstheme="minorHAnsi"/>
          <w:b/>
          <w:sz w:val="24"/>
          <w:szCs w:val="24"/>
        </w:rPr>
        <w:t>FASN,</w:t>
      </w:r>
      <w:r>
        <w:rPr>
          <w:rFonts w:cstheme="minorHAnsi"/>
          <w:b/>
          <w:sz w:val="24"/>
          <w:szCs w:val="24"/>
        </w:rPr>
        <w:t xml:space="preserve"> </w:t>
      </w:r>
      <w:r w:rsidR="004A566E" w:rsidRPr="00634E84">
        <w:rPr>
          <w:rFonts w:cstheme="minorHAnsi"/>
          <w:b/>
          <w:sz w:val="24"/>
          <w:szCs w:val="24"/>
        </w:rPr>
        <w:t>FRCP (London)</w:t>
      </w:r>
      <w:r w:rsidRPr="00634E84">
        <w:rPr>
          <w:rFonts w:cstheme="minorHAnsi"/>
          <w:b/>
          <w:sz w:val="24"/>
          <w:szCs w:val="24"/>
        </w:rPr>
        <w:t>, FISOT</w:t>
      </w:r>
    </w:p>
    <w:p w14:paraId="6FEF2FEC" w14:textId="77777777" w:rsidR="00FE7B10" w:rsidRPr="00634E84" w:rsidRDefault="00FE7B10" w:rsidP="006B3859">
      <w:pPr>
        <w:spacing w:after="0"/>
        <w:jc w:val="center"/>
        <w:rPr>
          <w:rFonts w:cstheme="minorHAnsi"/>
          <w:b/>
          <w:sz w:val="24"/>
          <w:szCs w:val="24"/>
        </w:rPr>
      </w:pPr>
    </w:p>
    <w:p w14:paraId="2256DBB7" w14:textId="5F6C75A9" w:rsidR="007F6221" w:rsidRPr="00634E84" w:rsidRDefault="006B3859" w:rsidP="003F4B1D">
      <w:pPr>
        <w:spacing w:after="0"/>
        <w:rPr>
          <w:rFonts w:cstheme="minorHAnsi"/>
          <w:bCs/>
          <w:sz w:val="24"/>
          <w:szCs w:val="24"/>
        </w:rPr>
      </w:pPr>
      <w:r>
        <w:rPr>
          <w:rFonts w:cstheme="minorHAnsi"/>
          <w:bCs/>
          <w:sz w:val="24"/>
          <w:szCs w:val="24"/>
        </w:rPr>
        <w:t>I am</w:t>
      </w:r>
      <w:r w:rsidR="005A6F19" w:rsidRPr="00634E84">
        <w:rPr>
          <w:rFonts w:cstheme="minorHAnsi"/>
          <w:bCs/>
          <w:sz w:val="24"/>
          <w:szCs w:val="24"/>
        </w:rPr>
        <w:t xml:space="preserve"> </w:t>
      </w:r>
      <w:r>
        <w:rPr>
          <w:rFonts w:cstheme="minorHAnsi"/>
          <w:bCs/>
          <w:sz w:val="24"/>
          <w:szCs w:val="24"/>
        </w:rPr>
        <w:t xml:space="preserve">currently working as </w:t>
      </w:r>
      <w:r w:rsidR="007F6221" w:rsidRPr="00634E84">
        <w:rPr>
          <w:rFonts w:cstheme="minorHAnsi"/>
          <w:bCs/>
          <w:sz w:val="24"/>
          <w:szCs w:val="24"/>
        </w:rPr>
        <w:t xml:space="preserve">Director </w:t>
      </w:r>
      <w:r>
        <w:rPr>
          <w:rFonts w:cstheme="minorHAnsi"/>
          <w:bCs/>
          <w:sz w:val="24"/>
          <w:szCs w:val="24"/>
        </w:rPr>
        <w:t xml:space="preserve">and Head Department of Nephrology at </w:t>
      </w:r>
      <w:r w:rsidR="007F6221" w:rsidRPr="00634E84">
        <w:rPr>
          <w:rFonts w:cstheme="minorHAnsi"/>
          <w:bCs/>
          <w:sz w:val="24"/>
          <w:szCs w:val="24"/>
        </w:rPr>
        <w:t>Medant</w:t>
      </w:r>
      <w:r>
        <w:rPr>
          <w:rFonts w:cstheme="minorHAnsi"/>
          <w:bCs/>
          <w:sz w:val="24"/>
          <w:szCs w:val="24"/>
        </w:rPr>
        <w:t>a Hospital, Gurgaon, which is a multispeciality hospital of 1200 beds in the National capital region Delhi</w:t>
      </w:r>
      <w:r w:rsidR="00764B0A" w:rsidRPr="00634E84">
        <w:rPr>
          <w:rFonts w:cstheme="minorHAnsi"/>
          <w:bCs/>
          <w:sz w:val="24"/>
          <w:szCs w:val="24"/>
        </w:rPr>
        <w:t>. Dr</w:t>
      </w:r>
      <w:r w:rsidR="007F6221" w:rsidRPr="00634E84">
        <w:rPr>
          <w:rFonts w:cstheme="minorHAnsi"/>
          <w:bCs/>
          <w:sz w:val="24"/>
          <w:szCs w:val="24"/>
        </w:rPr>
        <w:t xml:space="preserve"> Bansal </w:t>
      </w:r>
      <w:r w:rsidR="005A6F19" w:rsidRPr="00634E84">
        <w:rPr>
          <w:rFonts w:cstheme="minorHAnsi"/>
          <w:bCs/>
          <w:sz w:val="24"/>
          <w:szCs w:val="24"/>
        </w:rPr>
        <w:t xml:space="preserve">has been trained in </w:t>
      </w:r>
      <w:r w:rsidR="00F1306C" w:rsidRPr="00634E84">
        <w:rPr>
          <w:rFonts w:cstheme="minorHAnsi"/>
          <w:bCs/>
          <w:sz w:val="24"/>
          <w:szCs w:val="24"/>
        </w:rPr>
        <w:t xml:space="preserve">Nephrology </w:t>
      </w:r>
      <w:r>
        <w:rPr>
          <w:rFonts w:cstheme="minorHAnsi"/>
          <w:bCs/>
          <w:sz w:val="24"/>
          <w:szCs w:val="24"/>
        </w:rPr>
        <w:t>at</w:t>
      </w:r>
      <w:r w:rsidR="00F1306C" w:rsidRPr="00634E84">
        <w:rPr>
          <w:rFonts w:cstheme="minorHAnsi"/>
          <w:bCs/>
          <w:sz w:val="24"/>
          <w:szCs w:val="24"/>
        </w:rPr>
        <w:t xml:space="preserve"> </w:t>
      </w:r>
      <w:r w:rsidR="005A6F19" w:rsidRPr="00634E84">
        <w:rPr>
          <w:rFonts w:cstheme="minorHAnsi"/>
          <w:bCs/>
          <w:sz w:val="24"/>
          <w:szCs w:val="24"/>
        </w:rPr>
        <w:t>SGPGI</w:t>
      </w:r>
      <w:r w:rsidR="00F1306C" w:rsidRPr="00634E84">
        <w:rPr>
          <w:rFonts w:cstheme="minorHAnsi"/>
          <w:bCs/>
          <w:sz w:val="24"/>
          <w:szCs w:val="24"/>
        </w:rPr>
        <w:t xml:space="preserve">MS Lucknow, which is considered one of the best institutes for Nephrology in India. </w:t>
      </w:r>
      <w:r>
        <w:rPr>
          <w:rFonts w:cstheme="minorHAnsi"/>
          <w:bCs/>
          <w:sz w:val="24"/>
          <w:szCs w:val="24"/>
        </w:rPr>
        <w:t xml:space="preserve">I started </w:t>
      </w:r>
      <w:r w:rsidR="00F1306C" w:rsidRPr="00634E84">
        <w:rPr>
          <w:rFonts w:cstheme="minorHAnsi"/>
          <w:bCs/>
          <w:sz w:val="24"/>
          <w:szCs w:val="24"/>
        </w:rPr>
        <w:t xml:space="preserve">the </w:t>
      </w:r>
      <w:r w:rsidR="00DA4F74" w:rsidRPr="00634E84">
        <w:rPr>
          <w:rFonts w:cstheme="minorHAnsi"/>
          <w:bCs/>
          <w:sz w:val="24"/>
          <w:szCs w:val="24"/>
        </w:rPr>
        <w:t>Department</w:t>
      </w:r>
      <w:r w:rsidR="007F6221" w:rsidRPr="00634E84">
        <w:rPr>
          <w:rFonts w:cstheme="minorHAnsi"/>
          <w:bCs/>
          <w:sz w:val="24"/>
          <w:szCs w:val="24"/>
        </w:rPr>
        <w:t xml:space="preserve"> of Nephrology </w:t>
      </w:r>
      <w:r w:rsidR="00634E84">
        <w:rPr>
          <w:rFonts w:cstheme="minorHAnsi"/>
          <w:bCs/>
          <w:sz w:val="24"/>
          <w:szCs w:val="24"/>
        </w:rPr>
        <w:t>at</w:t>
      </w:r>
      <w:r w:rsidR="007F6221" w:rsidRPr="00634E84">
        <w:rPr>
          <w:rFonts w:cstheme="minorHAnsi"/>
          <w:bCs/>
          <w:sz w:val="24"/>
          <w:szCs w:val="24"/>
        </w:rPr>
        <w:t xml:space="preserve"> Medical College Gwalior in 2006. Subsequently</w:t>
      </w:r>
      <w:r>
        <w:rPr>
          <w:rFonts w:cstheme="minorHAnsi"/>
          <w:bCs/>
          <w:sz w:val="24"/>
          <w:szCs w:val="24"/>
        </w:rPr>
        <w:t>, I</w:t>
      </w:r>
      <w:r w:rsidR="007F6221" w:rsidRPr="00634E84">
        <w:rPr>
          <w:rFonts w:cstheme="minorHAnsi"/>
          <w:bCs/>
          <w:sz w:val="24"/>
          <w:szCs w:val="24"/>
        </w:rPr>
        <w:t xml:space="preserve"> worked as </w:t>
      </w:r>
      <w:r w:rsidR="00F1306C" w:rsidRPr="00634E84">
        <w:rPr>
          <w:rFonts w:cstheme="minorHAnsi"/>
          <w:bCs/>
          <w:sz w:val="24"/>
          <w:szCs w:val="24"/>
        </w:rPr>
        <w:t xml:space="preserve">a </w:t>
      </w:r>
      <w:r w:rsidR="007F6221" w:rsidRPr="00634E84">
        <w:rPr>
          <w:rFonts w:cstheme="minorHAnsi"/>
          <w:bCs/>
          <w:sz w:val="24"/>
          <w:szCs w:val="24"/>
        </w:rPr>
        <w:t xml:space="preserve">consultant </w:t>
      </w:r>
      <w:r w:rsidR="00634E84">
        <w:rPr>
          <w:rFonts w:cstheme="minorHAnsi"/>
          <w:bCs/>
          <w:sz w:val="24"/>
          <w:szCs w:val="24"/>
        </w:rPr>
        <w:t>at</w:t>
      </w:r>
      <w:r w:rsidR="007F6221" w:rsidRPr="00634E84">
        <w:rPr>
          <w:rFonts w:cstheme="minorHAnsi"/>
          <w:bCs/>
          <w:sz w:val="24"/>
          <w:szCs w:val="24"/>
        </w:rPr>
        <w:t xml:space="preserve"> Fortis </w:t>
      </w:r>
      <w:r w:rsidR="00DA4F74" w:rsidRPr="00634E84">
        <w:rPr>
          <w:rFonts w:cstheme="minorHAnsi"/>
          <w:bCs/>
          <w:sz w:val="24"/>
          <w:szCs w:val="24"/>
        </w:rPr>
        <w:t>Hospital, Noida</w:t>
      </w:r>
      <w:r w:rsidR="007F6221" w:rsidRPr="00634E84">
        <w:rPr>
          <w:rFonts w:cstheme="minorHAnsi"/>
          <w:bCs/>
          <w:sz w:val="24"/>
          <w:szCs w:val="24"/>
        </w:rPr>
        <w:t xml:space="preserve"> and joined </w:t>
      </w:r>
      <w:r w:rsidR="00F1306C" w:rsidRPr="00634E84">
        <w:rPr>
          <w:rFonts w:cstheme="minorHAnsi"/>
          <w:bCs/>
          <w:sz w:val="24"/>
          <w:szCs w:val="24"/>
        </w:rPr>
        <w:t xml:space="preserve">the Department of Nephrology at Medanta Hospital, Gurugram </w:t>
      </w:r>
      <w:r w:rsidR="007F6221" w:rsidRPr="00634E84">
        <w:rPr>
          <w:rFonts w:cstheme="minorHAnsi"/>
          <w:bCs/>
          <w:sz w:val="24"/>
          <w:szCs w:val="24"/>
        </w:rPr>
        <w:t>since its inception in 2009</w:t>
      </w:r>
      <w:r w:rsidR="00F1306C" w:rsidRPr="00634E84">
        <w:rPr>
          <w:rFonts w:cstheme="minorHAnsi"/>
          <w:bCs/>
          <w:sz w:val="24"/>
          <w:szCs w:val="24"/>
        </w:rPr>
        <w:t xml:space="preserve"> and ha</w:t>
      </w:r>
      <w:r>
        <w:rPr>
          <w:rFonts w:cstheme="minorHAnsi"/>
          <w:bCs/>
          <w:sz w:val="24"/>
          <w:szCs w:val="24"/>
        </w:rPr>
        <w:t>ve</w:t>
      </w:r>
      <w:r w:rsidR="00F1306C" w:rsidRPr="00634E84">
        <w:rPr>
          <w:rFonts w:cstheme="minorHAnsi"/>
          <w:bCs/>
          <w:sz w:val="24"/>
          <w:szCs w:val="24"/>
        </w:rPr>
        <w:t xml:space="preserve"> been instrumental in establishing this department as one of the leading centres for Nephrology and Kidney Transplant in India. </w:t>
      </w:r>
      <w:r>
        <w:rPr>
          <w:rFonts w:cstheme="minorHAnsi"/>
          <w:bCs/>
          <w:sz w:val="24"/>
          <w:szCs w:val="24"/>
        </w:rPr>
        <w:t>I am</w:t>
      </w:r>
      <w:r w:rsidR="00F1306C" w:rsidRPr="00634E84">
        <w:rPr>
          <w:rFonts w:cstheme="minorHAnsi"/>
          <w:bCs/>
          <w:sz w:val="24"/>
          <w:szCs w:val="24"/>
        </w:rPr>
        <w:t xml:space="preserve"> also the coordinator of the DNB </w:t>
      </w:r>
      <w:r>
        <w:rPr>
          <w:rFonts w:cstheme="minorHAnsi"/>
          <w:bCs/>
          <w:sz w:val="24"/>
          <w:szCs w:val="24"/>
        </w:rPr>
        <w:t xml:space="preserve">Nephrology </w:t>
      </w:r>
      <w:r w:rsidR="00F1306C" w:rsidRPr="00634E84">
        <w:rPr>
          <w:rFonts w:cstheme="minorHAnsi"/>
          <w:bCs/>
          <w:sz w:val="24"/>
          <w:szCs w:val="24"/>
        </w:rPr>
        <w:t xml:space="preserve">teaching program in Nephrology and </w:t>
      </w:r>
      <w:r>
        <w:rPr>
          <w:rFonts w:cstheme="minorHAnsi"/>
          <w:bCs/>
          <w:sz w:val="24"/>
          <w:szCs w:val="24"/>
        </w:rPr>
        <w:t>am</w:t>
      </w:r>
      <w:r w:rsidR="00F1306C" w:rsidRPr="00634E84">
        <w:rPr>
          <w:rFonts w:cstheme="minorHAnsi"/>
          <w:bCs/>
          <w:sz w:val="24"/>
          <w:szCs w:val="24"/>
        </w:rPr>
        <w:t xml:space="preserve"> actively involved in the training of new Nephrology doctors. </w:t>
      </w:r>
      <w:r w:rsidR="004A566E" w:rsidRPr="00634E84">
        <w:rPr>
          <w:rFonts w:cstheme="minorHAnsi"/>
          <w:bCs/>
          <w:sz w:val="24"/>
          <w:szCs w:val="24"/>
        </w:rPr>
        <w:t xml:space="preserve">Dr Bansal has been involved in </w:t>
      </w:r>
      <w:r w:rsidR="00DA4F74" w:rsidRPr="00634E84">
        <w:rPr>
          <w:rFonts w:cstheme="minorHAnsi"/>
          <w:bCs/>
          <w:sz w:val="24"/>
          <w:szCs w:val="24"/>
        </w:rPr>
        <w:t xml:space="preserve">the </w:t>
      </w:r>
      <w:r w:rsidR="004A566E" w:rsidRPr="00634E84">
        <w:rPr>
          <w:rFonts w:cstheme="minorHAnsi"/>
          <w:bCs/>
          <w:sz w:val="24"/>
          <w:szCs w:val="24"/>
        </w:rPr>
        <w:t xml:space="preserve">care of more than </w:t>
      </w:r>
      <w:r>
        <w:rPr>
          <w:rFonts w:cstheme="minorHAnsi"/>
          <w:bCs/>
          <w:sz w:val="24"/>
          <w:szCs w:val="24"/>
        </w:rPr>
        <w:t>3</w:t>
      </w:r>
      <w:r w:rsidR="004A566E" w:rsidRPr="00634E84">
        <w:rPr>
          <w:rFonts w:cstheme="minorHAnsi"/>
          <w:bCs/>
          <w:sz w:val="24"/>
          <w:szCs w:val="24"/>
        </w:rPr>
        <w:t xml:space="preserve">000 kidney transplant recipients till now. </w:t>
      </w:r>
      <w:r w:rsidR="00F1306C" w:rsidRPr="00634E84">
        <w:rPr>
          <w:rFonts w:cstheme="minorHAnsi"/>
          <w:bCs/>
          <w:sz w:val="24"/>
          <w:szCs w:val="24"/>
        </w:rPr>
        <w:t xml:space="preserve">Dr Bansal is also an avid researcher and has published </w:t>
      </w:r>
      <w:r w:rsidR="00DA4F74" w:rsidRPr="00634E84">
        <w:rPr>
          <w:rFonts w:cstheme="minorHAnsi"/>
          <w:bCs/>
          <w:sz w:val="24"/>
          <w:szCs w:val="24"/>
        </w:rPr>
        <w:t xml:space="preserve">more than </w:t>
      </w:r>
      <w:r w:rsidR="00BA748E">
        <w:rPr>
          <w:rFonts w:cstheme="minorHAnsi"/>
          <w:bCs/>
          <w:sz w:val="24"/>
          <w:szCs w:val="24"/>
        </w:rPr>
        <w:t>100</w:t>
      </w:r>
      <w:r w:rsidR="00DA4F74" w:rsidRPr="00634E84">
        <w:rPr>
          <w:rFonts w:cstheme="minorHAnsi"/>
          <w:bCs/>
          <w:sz w:val="24"/>
          <w:szCs w:val="24"/>
        </w:rPr>
        <w:t xml:space="preserve"> original articles and many book chapters </w:t>
      </w:r>
      <w:r w:rsidR="007F6221" w:rsidRPr="00634E84">
        <w:rPr>
          <w:rFonts w:cstheme="minorHAnsi"/>
          <w:bCs/>
          <w:sz w:val="24"/>
          <w:szCs w:val="24"/>
        </w:rPr>
        <w:t xml:space="preserve">in </w:t>
      </w:r>
      <w:r w:rsidR="00F1306C" w:rsidRPr="00634E84">
        <w:rPr>
          <w:rFonts w:cstheme="minorHAnsi"/>
          <w:bCs/>
          <w:sz w:val="24"/>
          <w:szCs w:val="24"/>
        </w:rPr>
        <w:t xml:space="preserve">the </w:t>
      </w:r>
      <w:r w:rsidR="007F6221" w:rsidRPr="00634E84">
        <w:rPr>
          <w:rFonts w:cstheme="minorHAnsi"/>
          <w:bCs/>
          <w:sz w:val="24"/>
          <w:szCs w:val="24"/>
        </w:rPr>
        <w:t>field of</w:t>
      </w:r>
      <w:r w:rsidR="00F1306C" w:rsidRPr="00634E84">
        <w:rPr>
          <w:rFonts w:cstheme="minorHAnsi"/>
          <w:bCs/>
          <w:sz w:val="24"/>
          <w:szCs w:val="24"/>
        </w:rPr>
        <w:t xml:space="preserve"> Nephrology and </w:t>
      </w:r>
      <w:r w:rsidR="007F6221" w:rsidRPr="00634E84">
        <w:rPr>
          <w:rFonts w:cstheme="minorHAnsi"/>
          <w:bCs/>
          <w:sz w:val="24"/>
          <w:szCs w:val="24"/>
        </w:rPr>
        <w:t>kidney transplantation.</w:t>
      </w:r>
      <w:r w:rsidR="00F1306C" w:rsidRPr="00634E84">
        <w:rPr>
          <w:rFonts w:cstheme="minorHAnsi"/>
          <w:bCs/>
          <w:sz w:val="24"/>
          <w:szCs w:val="24"/>
        </w:rPr>
        <w:t xml:space="preserve"> Some of his notable research work includes </w:t>
      </w:r>
      <w:r w:rsidR="00DA4F74" w:rsidRPr="00634E84">
        <w:rPr>
          <w:rFonts w:cstheme="minorHAnsi"/>
          <w:bCs/>
          <w:sz w:val="24"/>
          <w:szCs w:val="24"/>
        </w:rPr>
        <w:t xml:space="preserve">the first report of </w:t>
      </w:r>
      <w:r w:rsidR="00F1306C" w:rsidRPr="00634E84">
        <w:rPr>
          <w:rFonts w:cstheme="minorHAnsi"/>
          <w:bCs/>
          <w:sz w:val="24"/>
          <w:szCs w:val="24"/>
        </w:rPr>
        <w:t xml:space="preserve">Kidney Transplantation in </w:t>
      </w:r>
      <w:r w:rsidR="00DA4F74" w:rsidRPr="00634E84">
        <w:rPr>
          <w:rFonts w:cstheme="minorHAnsi"/>
          <w:bCs/>
          <w:sz w:val="24"/>
          <w:szCs w:val="24"/>
        </w:rPr>
        <w:t>an HIV-positive</w:t>
      </w:r>
      <w:r w:rsidR="00F1306C" w:rsidRPr="00634E84">
        <w:rPr>
          <w:rFonts w:cstheme="minorHAnsi"/>
          <w:bCs/>
          <w:sz w:val="24"/>
          <w:szCs w:val="24"/>
        </w:rPr>
        <w:t xml:space="preserve"> </w:t>
      </w:r>
      <w:r w:rsidR="00527698" w:rsidRPr="00634E84">
        <w:rPr>
          <w:rFonts w:cstheme="minorHAnsi"/>
          <w:bCs/>
          <w:sz w:val="24"/>
          <w:szCs w:val="24"/>
        </w:rPr>
        <w:t>patient</w:t>
      </w:r>
      <w:r w:rsidR="00DA4F74" w:rsidRPr="00634E84">
        <w:rPr>
          <w:rFonts w:cstheme="minorHAnsi"/>
          <w:bCs/>
          <w:sz w:val="24"/>
          <w:szCs w:val="24"/>
        </w:rPr>
        <w:t xml:space="preserve"> in India</w:t>
      </w:r>
      <w:r w:rsidR="00F1306C" w:rsidRPr="00634E84">
        <w:rPr>
          <w:rFonts w:cstheme="minorHAnsi"/>
          <w:bCs/>
          <w:sz w:val="24"/>
          <w:szCs w:val="24"/>
        </w:rPr>
        <w:t xml:space="preserve">, </w:t>
      </w:r>
      <w:r w:rsidR="00527698" w:rsidRPr="00634E84">
        <w:rPr>
          <w:rFonts w:cstheme="minorHAnsi"/>
          <w:bCs/>
          <w:sz w:val="24"/>
          <w:szCs w:val="24"/>
        </w:rPr>
        <w:t xml:space="preserve">the </w:t>
      </w:r>
      <w:r w:rsidR="00F1306C" w:rsidRPr="00634E84">
        <w:rPr>
          <w:rFonts w:cstheme="minorHAnsi"/>
          <w:bCs/>
          <w:sz w:val="24"/>
          <w:szCs w:val="24"/>
        </w:rPr>
        <w:t xml:space="preserve">First </w:t>
      </w:r>
      <w:r w:rsidR="00DA4F74" w:rsidRPr="00634E84">
        <w:rPr>
          <w:rFonts w:cstheme="minorHAnsi"/>
          <w:bCs/>
          <w:sz w:val="24"/>
          <w:szCs w:val="24"/>
        </w:rPr>
        <w:t>Report</w:t>
      </w:r>
      <w:r w:rsidR="00F1306C" w:rsidRPr="00634E84">
        <w:rPr>
          <w:rFonts w:cstheme="minorHAnsi"/>
          <w:bCs/>
          <w:sz w:val="24"/>
          <w:szCs w:val="24"/>
        </w:rPr>
        <w:t xml:space="preserve"> and subsequent series of </w:t>
      </w:r>
      <w:r w:rsidR="00527698" w:rsidRPr="00634E84">
        <w:rPr>
          <w:rFonts w:cstheme="minorHAnsi"/>
          <w:bCs/>
          <w:sz w:val="24"/>
          <w:szCs w:val="24"/>
        </w:rPr>
        <w:t xml:space="preserve">ABO-incompatible kidney transplants in India, </w:t>
      </w:r>
      <w:r w:rsidR="00DA4F74" w:rsidRPr="00634E84">
        <w:rPr>
          <w:rFonts w:cstheme="minorHAnsi"/>
          <w:bCs/>
          <w:sz w:val="24"/>
          <w:szCs w:val="24"/>
        </w:rPr>
        <w:t xml:space="preserve">the first report of </w:t>
      </w:r>
      <w:r w:rsidR="00527698" w:rsidRPr="00634E84">
        <w:rPr>
          <w:rFonts w:cstheme="minorHAnsi"/>
          <w:bCs/>
          <w:sz w:val="24"/>
          <w:szCs w:val="24"/>
        </w:rPr>
        <w:t>Steroid free kidney transplant in India, paired kidney transplantation in India etc.</w:t>
      </w:r>
      <w:r w:rsidR="00DA4F74" w:rsidRPr="00634E84">
        <w:rPr>
          <w:rFonts w:cstheme="minorHAnsi"/>
          <w:bCs/>
          <w:sz w:val="24"/>
          <w:szCs w:val="24"/>
        </w:rPr>
        <w:t xml:space="preserve"> Recently he published a supplementation on Transplant Infectious disease guidelines for South Asia in the Indian Journal of Transplantation as guest editor</w:t>
      </w:r>
      <w:r>
        <w:rPr>
          <w:rFonts w:cstheme="minorHAnsi"/>
          <w:bCs/>
          <w:sz w:val="24"/>
          <w:szCs w:val="24"/>
        </w:rPr>
        <w:t xml:space="preserve"> and a summary of these guidelines has been published in `</w:t>
      </w:r>
      <w:r w:rsidRPr="006B3859">
        <w:rPr>
          <w:rFonts w:cstheme="minorHAnsi"/>
          <w:b/>
          <w:sz w:val="24"/>
          <w:szCs w:val="24"/>
        </w:rPr>
        <w:t>Transplantation</w:t>
      </w:r>
      <w:r>
        <w:rPr>
          <w:rFonts w:cstheme="minorHAnsi"/>
          <w:bCs/>
          <w:sz w:val="24"/>
          <w:szCs w:val="24"/>
        </w:rPr>
        <w:t>`</w:t>
      </w:r>
      <w:r w:rsidR="00DA4F74" w:rsidRPr="00634E84">
        <w:rPr>
          <w:rFonts w:cstheme="minorHAnsi"/>
          <w:bCs/>
          <w:sz w:val="24"/>
          <w:szCs w:val="24"/>
        </w:rPr>
        <w:t>.</w:t>
      </w:r>
      <w:r>
        <w:rPr>
          <w:rFonts w:cstheme="minorHAnsi"/>
          <w:bCs/>
          <w:sz w:val="24"/>
          <w:szCs w:val="24"/>
        </w:rPr>
        <w:t xml:space="preserve"> I have published multiple articles in Infection in Transplant patients including HIV, Histoplasmosis, Mucormycosis, Dengue, Scrub Typhus etc.</w:t>
      </w:r>
    </w:p>
    <w:p w14:paraId="7937D039" w14:textId="77777777" w:rsidR="00DD5243" w:rsidRPr="00634E84" w:rsidRDefault="00DD5243" w:rsidP="003F4B1D">
      <w:pPr>
        <w:spacing w:after="0"/>
        <w:rPr>
          <w:rFonts w:cstheme="minorHAnsi"/>
          <w:bCs/>
          <w:sz w:val="24"/>
          <w:szCs w:val="24"/>
        </w:rPr>
      </w:pPr>
    </w:p>
    <w:p w14:paraId="697E463D" w14:textId="07772A9C" w:rsidR="00527698" w:rsidRPr="00FE7B10" w:rsidRDefault="006B3859" w:rsidP="003B3317">
      <w:pPr>
        <w:spacing w:after="0"/>
        <w:rPr>
          <w:rFonts w:cstheme="minorHAnsi"/>
          <w:b/>
          <w:sz w:val="24"/>
          <w:szCs w:val="24"/>
        </w:rPr>
      </w:pPr>
      <w:r>
        <w:rPr>
          <w:rFonts w:cstheme="minorHAnsi"/>
          <w:b/>
          <w:sz w:val="24"/>
          <w:szCs w:val="24"/>
        </w:rPr>
        <w:t>I am also the current general</w:t>
      </w:r>
      <w:r w:rsidR="00DA4F74" w:rsidRPr="00634E84">
        <w:rPr>
          <w:rFonts w:cstheme="minorHAnsi"/>
          <w:b/>
          <w:sz w:val="24"/>
          <w:szCs w:val="24"/>
        </w:rPr>
        <w:t xml:space="preserve"> secretary of </w:t>
      </w:r>
      <w:r w:rsidR="00A85D5C" w:rsidRPr="00634E84">
        <w:rPr>
          <w:rFonts w:cstheme="minorHAnsi"/>
          <w:b/>
          <w:sz w:val="24"/>
          <w:szCs w:val="24"/>
        </w:rPr>
        <w:t xml:space="preserve">the </w:t>
      </w:r>
      <w:r w:rsidR="00DA4F74" w:rsidRPr="00634E84">
        <w:rPr>
          <w:rFonts w:cstheme="minorHAnsi"/>
          <w:b/>
          <w:sz w:val="24"/>
          <w:szCs w:val="24"/>
        </w:rPr>
        <w:t>Indian Society of Nephrology</w:t>
      </w:r>
      <w:r w:rsidR="00DA4F74" w:rsidRPr="00634E84">
        <w:rPr>
          <w:rFonts w:cstheme="minorHAnsi"/>
          <w:bCs/>
          <w:sz w:val="24"/>
          <w:szCs w:val="24"/>
        </w:rPr>
        <w:t xml:space="preserve">. </w:t>
      </w:r>
      <w:r w:rsidR="00FE7B10">
        <w:rPr>
          <w:rFonts w:cstheme="minorHAnsi"/>
          <w:bCs/>
          <w:sz w:val="24"/>
          <w:szCs w:val="24"/>
        </w:rPr>
        <w:t>I have</w:t>
      </w:r>
      <w:r w:rsidR="00DA4F74" w:rsidRPr="00634E84">
        <w:rPr>
          <w:rFonts w:cstheme="minorHAnsi"/>
          <w:bCs/>
          <w:sz w:val="24"/>
          <w:szCs w:val="24"/>
        </w:rPr>
        <w:t xml:space="preserve"> been </w:t>
      </w:r>
      <w:r w:rsidR="00527698" w:rsidRPr="00634E84">
        <w:rPr>
          <w:rFonts w:cstheme="minorHAnsi"/>
          <w:bCs/>
          <w:sz w:val="24"/>
          <w:szCs w:val="24"/>
        </w:rPr>
        <w:t xml:space="preserve">the </w:t>
      </w:r>
      <w:r w:rsidR="00DA4F74" w:rsidRPr="00634E84">
        <w:rPr>
          <w:rFonts w:cstheme="minorHAnsi"/>
          <w:bCs/>
          <w:sz w:val="24"/>
          <w:szCs w:val="24"/>
        </w:rPr>
        <w:t xml:space="preserve">past </w:t>
      </w:r>
      <w:r w:rsidR="00527698" w:rsidRPr="00634E84">
        <w:rPr>
          <w:rFonts w:cstheme="minorHAnsi"/>
          <w:bCs/>
          <w:sz w:val="24"/>
          <w:szCs w:val="24"/>
        </w:rPr>
        <w:t xml:space="preserve">secretary of </w:t>
      </w:r>
      <w:r w:rsidR="008B140F" w:rsidRPr="00634E84">
        <w:rPr>
          <w:rFonts w:cstheme="minorHAnsi"/>
          <w:bCs/>
          <w:sz w:val="24"/>
          <w:szCs w:val="24"/>
        </w:rPr>
        <w:t xml:space="preserve">the </w:t>
      </w:r>
      <w:r w:rsidR="00527698" w:rsidRPr="00634E84">
        <w:rPr>
          <w:rFonts w:cstheme="minorHAnsi"/>
          <w:bCs/>
          <w:sz w:val="24"/>
          <w:szCs w:val="24"/>
        </w:rPr>
        <w:t xml:space="preserve">Delhi Nephrology </w:t>
      </w:r>
      <w:r w:rsidR="008B140F" w:rsidRPr="00634E84">
        <w:rPr>
          <w:rFonts w:cstheme="minorHAnsi"/>
          <w:bCs/>
          <w:sz w:val="24"/>
          <w:szCs w:val="24"/>
        </w:rPr>
        <w:t>Society</w:t>
      </w:r>
      <w:r w:rsidR="00527698" w:rsidRPr="00634E84">
        <w:rPr>
          <w:rFonts w:cstheme="minorHAnsi"/>
          <w:bCs/>
          <w:sz w:val="24"/>
          <w:szCs w:val="24"/>
        </w:rPr>
        <w:t xml:space="preserve"> and </w:t>
      </w:r>
      <w:r w:rsidR="008B140F" w:rsidRPr="00634E84">
        <w:rPr>
          <w:rFonts w:cstheme="minorHAnsi"/>
          <w:bCs/>
          <w:sz w:val="24"/>
          <w:szCs w:val="24"/>
        </w:rPr>
        <w:t xml:space="preserve">an </w:t>
      </w:r>
      <w:r w:rsidR="00527698" w:rsidRPr="00634E84">
        <w:rPr>
          <w:rFonts w:cstheme="minorHAnsi"/>
          <w:bCs/>
          <w:sz w:val="24"/>
          <w:szCs w:val="24"/>
        </w:rPr>
        <w:t xml:space="preserve">executive member </w:t>
      </w:r>
      <w:r w:rsidR="00DA4F74" w:rsidRPr="00634E84">
        <w:rPr>
          <w:rFonts w:cstheme="minorHAnsi"/>
          <w:bCs/>
          <w:sz w:val="24"/>
          <w:szCs w:val="24"/>
        </w:rPr>
        <w:t xml:space="preserve">of </w:t>
      </w:r>
      <w:r w:rsidR="008B140F" w:rsidRPr="00634E84">
        <w:rPr>
          <w:rFonts w:cstheme="minorHAnsi"/>
          <w:bCs/>
          <w:sz w:val="24"/>
          <w:szCs w:val="24"/>
        </w:rPr>
        <w:t xml:space="preserve">the </w:t>
      </w:r>
      <w:r w:rsidR="00527698" w:rsidRPr="00634E84">
        <w:rPr>
          <w:rFonts w:cstheme="minorHAnsi"/>
          <w:bCs/>
          <w:sz w:val="24"/>
          <w:szCs w:val="24"/>
        </w:rPr>
        <w:t xml:space="preserve">Indian </w:t>
      </w:r>
      <w:r w:rsidR="008B140F" w:rsidRPr="00634E84">
        <w:rPr>
          <w:rFonts w:cstheme="minorHAnsi"/>
          <w:bCs/>
          <w:sz w:val="24"/>
          <w:szCs w:val="24"/>
        </w:rPr>
        <w:t>Society</w:t>
      </w:r>
      <w:r w:rsidR="00527698" w:rsidRPr="00634E84">
        <w:rPr>
          <w:rFonts w:cstheme="minorHAnsi"/>
          <w:bCs/>
          <w:sz w:val="24"/>
          <w:szCs w:val="24"/>
        </w:rPr>
        <w:t xml:space="preserve"> of Organ Transplantation.</w:t>
      </w:r>
      <w:r>
        <w:rPr>
          <w:rFonts w:cstheme="minorHAnsi"/>
          <w:bCs/>
          <w:sz w:val="24"/>
          <w:szCs w:val="24"/>
        </w:rPr>
        <w:t xml:space="preserve"> I am also </w:t>
      </w:r>
      <w:r w:rsidR="00FE7B10">
        <w:rPr>
          <w:rFonts w:cstheme="minorHAnsi"/>
          <w:bCs/>
          <w:sz w:val="24"/>
          <w:szCs w:val="24"/>
        </w:rPr>
        <w:t>a</w:t>
      </w:r>
      <w:r>
        <w:rPr>
          <w:rFonts w:cstheme="minorHAnsi"/>
          <w:bCs/>
          <w:sz w:val="24"/>
          <w:szCs w:val="24"/>
        </w:rPr>
        <w:t xml:space="preserve"> member of</w:t>
      </w:r>
      <w:r w:rsidR="00FE7B10">
        <w:rPr>
          <w:rFonts w:cstheme="minorHAnsi"/>
          <w:bCs/>
          <w:sz w:val="24"/>
          <w:szCs w:val="24"/>
        </w:rPr>
        <w:t xml:space="preserve"> the educational</w:t>
      </w:r>
      <w:r>
        <w:rPr>
          <w:rFonts w:cstheme="minorHAnsi"/>
          <w:bCs/>
          <w:sz w:val="24"/>
          <w:szCs w:val="24"/>
        </w:rPr>
        <w:t xml:space="preserve"> committee of transplantation, </w:t>
      </w:r>
      <w:r w:rsidR="00FE7B10">
        <w:rPr>
          <w:rFonts w:cstheme="minorHAnsi"/>
          <w:bCs/>
          <w:sz w:val="24"/>
          <w:szCs w:val="24"/>
        </w:rPr>
        <w:t xml:space="preserve">a </w:t>
      </w:r>
      <w:r>
        <w:rPr>
          <w:rFonts w:cstheme="minorHAnsi"/>
          <w:bCs/>
          <w:sz w:val="24"/>
          <w:szCs w:val="24"/>
        </w:rPr>
        <w:t xml:space="preserve">member South Asia </w:t>
      </w:r>
      <w:r w:rsidR="00FE7B10">
        <w:rPr>
          <w:rFonts w:cstheme="minorHAnsi"/>
          <w:bCs/>
          <w:sz w:val="24"/>
          <w:szCs w:val="24"/>
        </w:rPr>
        <w:t>Regional B</w:t>
      </w:r>
      <w:r>
        <w:rPr>
          <w:rFonts w:cstheme="minorHAnsi"/>
          <w:bCs/>
          <w:sz w:val="24"/>
          <w:szCs w:val="24"/>
        </w:rPr>
        <w:t xml:space="preserve">oard International </w:t>
      </w:r>
      <w:r w:rsidR="00FE7B10">
        <w:rPr>
          <w:rFonts w:cstheme="minorHAnsi"/>
          <w:bCs/>
          <w:sz w:val="24"/>
          <w:szCs w:val="24"/>
        </w:rPr>
        <w:t>S</w:t>
      </w:r>
      <w:r>
        <w:rPr>
          <w:rFonts w:cstheme="minorHAnsi"/>
          <w:bCs/>
          <w:sz w:val="24"/>
          <w:szCs w:val="24"/>
        </w:rPr>
        <w:t xml:space="preserve">ociety of Nephrology and </w:t>
      </w:r>
      <w:r w:rsidR="00FE7B10">
        <w:rPr>
          <w:rFonts w:cstheme="minorHAnsi"/>
          <w:bCs/>
          <w:sz w:val="24"/>
          <w:szCs w:val="24"/>
        </w:rPr>
        <w:t xml:space="preserve">have been appointed as </w:t>
      </w:r>
      <w:r w:rsidR="00FE7B10" w:rsidRPr="00FE7B10">
        <w:rPr>
          <w:rFonts w:cstheme="minorHAnsi"/>
          <w:b/>
          <w:sz w:val="24"/>
          <w:szCs w:val="24"/>
        </w:rPr>
        <w:t>Chair of the local organising team World Congress of Nephrology 2025</w:t>
      </w:r>
      <w:r w:rsidR="00FE7B10">
        <w:rPr>
          <w:rFonts w:cstheme="minorHAnsi"/>
          <w:b/>
          <w:sz w:val="24"/>
          <w:szCs w:val="24"/>
        </w:rPr>
        <w:t xml:space="preserve"> to be held in India.</w:t>
      </w:r>
    </w:p>
    <w:p w14:paraId="32A273D8" w14:textId="77777777" w:rsidR="003B3317" w:rsidRPr="00634E84" w:rsidRDefault="003B3317" w:rsidP="003B3317">
      <w:pPr>
        <w:spacing w:after="0"/>
        <w:rPr>
          <w:rFonts w:cstheme="minorHAnsi"/>
          <w:bCs/>
          <w:sz w:val="24"/>
          <w:szCs w:val="24"/>
        </w:rPr>
      </w:pPr>
    </w:p>
    <w:p w14:paraId="1E2EE738" w14:textId="77777777" w:rsidR="00634E84" w:rsidRPr="00634E84" w:rsidRDefault="00634E84" w:rsidP="00634E84">
      <w:pPr>
        <w:pStyle w:val="Heading21"/>
        <w:rPr>
          <w:rFonts w:asciiTheme="minorHAnsi" w:hAnsiTheme="minorHAnsi" w:cstheme="minorHAnsi"/>
          <w:b/>
          <w:sz w:val="24"/>
          <w:szCs w:val="24"/>
        </w:rPr>
      </w:pPr>
      <w:r w:rsidRPr="00634E84">
        <w:rPr>
          <w:rFonts w:asciiTheme="minorHAnsi" w:hAnsiTheme="minorHAnsi" w:cstheme="minorHAnsi"/>
          <w:b/>
          <w:sz w:val="24"/>
          <w:szCs w:val="24"/>
        </w:rPr>
        <w:lastRenderedPageBreak/>
        <w:t>Education</w:t>
      </w:r>
    </w:p>
    <w:p w14:paraId="08691B8D" w14:textId="77777777" w:rsidR="00634E84" w:rsidRPr="00634E84" w:rsidRDefault="00634E84" w:rsidP="00634E84">
      <w:pPr>
        <w:pStyle w:val="Heading21"/>
        <w:rPr>
          <w:rFonts w:asciiTheme="minorHAnsi" w:hAnsiTheme="minorHAnsi" w:cstheme="minorHAnsi"/>
          <w:sz w:val="24"/>
          <w:szCs w:val="24"/>
        </w:rPr>
      </w:pPr>
      <w:r w:rsidRPr="00634E84">
        <w:rPr>
          <w:rFonts w:asciiTheme="minorHAnsi" w:hAnsiTheme="minorHAnsi" w:cstheme="minorHAnsi"/>
          <w:sz w:val="24"/>
          <w:szCs w:val="24"/>
        </w:rPr>
        <w:t>MBBS-  G R Medical College, Gwalior- 1990-1995</w:t>
      </w:r>
    </w:p>
    <w:p w14:paraId="43529949" w14:textId="77777777" w:rsidR="00634E84" w:rsidRPr="00634E84" w:rsidRDefault="00634E84" w:rsidP="00634E84">
      <w:pPr>
        <w:pStyle w:val="Heading21"/>
        <w:rPr>
          <w:rFonts w:asciiTheme="minorHAnsi" w:hAnsiTheme="minorHAnsi" w:cstheme="minorHAnsi"/>
          <w:sz w:val="24"/>
          <w:szCs w:val="24"/>
        </w:rPr>
      </w:pPr>
      <w:r w:rsidRPr="00634E84">
        <w:rPr>
          <w:rFonts w:asciiTheme="minorHAnsi" w:hAnsiTheme="minorHAnsi" w:cstheme="minorHAnsi"/>
          <w:sz w:val="24"/>
          <w:szCs w:val="24"/>
        </w:rPr>
        <w:t>MD (Medicine)- NSCB Medical College, Jabalpur- 1996-1999</w:t>
      </w:r>
    </w:p>
    <w:p w14:paraId="52CF4DAD" w14:textId="77777777" w:rsidR="00634E84" w:rsidRPr="00634E84" w:rsidRDefault="00634E84" w:rsidP="00634E84">
      <w:pPr>
        <w:pStyle w:val="Heading21"/>
        <w:rPr>
          <w:rFonts w:asciiTheme="minorHAnsi" w:hAnsiTheme="minorHAnsi" w:cstheme="minorHAnsi"/>
          <w:sz w:val="24"/>
          <w:szCs w:val="24"/>
        </w:rPr>
      </w:pPr>
      <w:r w:rsidRPr="00634E84">
        <w:rPr>
          <w:rFonts w:asciiTheme="minorHAnsi" w:hAnsiTheme="minorHAnsi" w:cstheme="minorHAnsi"/>
          <w:sz w:val="24"/>
          <w:szCs w:val="24"/>
        </w:rPr>
        <w:t>DM (Nephrology)- SGPGI, Lucknow- 2003-2005</w:t>
      </w:r>
    </w:p>
    <w:p w14:paraId="75E3BC9D" w14:textId="77777777" w:rsidR="00634E84" w:rsidRPr="00634E84" w:rsidRDefault="00634E84" w:rsidP="00634E84">
      <w:pPr>
        <w:pStyle w:val="Heading21"/>
        <w:rPr>
          <w:rFonts w:asciiTheme="minorHAnsi" w:hAnsiTheme="minorHAnsi" w:cstheme="minorHAnsi"/>
          <w:b/>
          <w:sz w:val="24"/>
          <w:szCs w:val="24"/>
        </w:rPr>
      </w:pPr>
      <w:r w:rsidRPr="00634E84">
        <w:rPr>
          <w:rFonts w:asciiTheme="minorHAnsi" w:hAnsiTheme="minorHAnsi" w:cstheme="minorHAnsi"/>
          <w:b/>
          <w:sz w:val="24"/>
          <w:szCs w:val="24"/>
        </w:rPr>
        <w:t>Clinical Experience</w:t>
      </w:r>
    </w:p>
    <w:p w14:paraId="3CC7B9EA" w14:textId="5E19556A" w:rsidR="00634E84" w:rsidRPr="00634E84" w:rsidRDefault="00634E84" w:rsidP="00634E84">
      <w:pPr>
        <w:pStyle w:val="Heading21"/>
        <w:rPr>
          <w:rFonts w:asciiTheme="minorHAnsi" w:hAnsiTheme="minorHAnsi" w:cstheme="minorHAnsi"/>
          <w:b/>
          <w:sz w:val="24"/>
          <w:szCs w:val="24"/>
        </w:rPr>
      </w:pPr>
      <w:r w:rsidRPr="00634E84">
        <w:rPr>
          <w:rFonts w:asciiTheme="minorHAnsi" w:hAnsiTheme="minorHAnsi" w:cstheme="minorHAnsi"/>
          <w:b/>
          <w:sz w:val="24"/>
          <w:szCs w:val="24"/>
        </w:rPr>
        <w:t xml:space="preserve">October 2022 Onwards: </w:t>
      </w:r>
      <w:r>
        <w:rPr>
          <w:rFonts w:asciiTheme="minorHAnsi" w:hAnsiTheme="minorHAnsi" w:cstheme="minorHAnsi"/>
          <w:b/>
          <w:sz w:val="24"/>
          <w:szCs w:val="24"/>
        </w:rPr>
        <w:t xml:space="preserve"> </w:t>
      </w:r>
      <w:r w:rsidRPr="00634E84">
        <w:rPr>
          <w:rFonts w:asciiTheme="minorHAnsi" w:hAnsiTheme="minorHAnsi" w:cstheme="minorHAnsi"/>
          <w:b/>
          <w:sz w:val="24"/>
          <w:szCs w:val="24"/>
        </w:rPr>
        <w:t>Senior Director</w:t>
      </w:r>
      <w:r w:rsidR="00FE7B10">
        <w:rPr>
          <w:rFonts w:asciiTheme="minorHAnsi" w:hAnsiTheme="minorHAnsi" w:cstheme="minorHAnsi"/>
          <w:b/>
          <w:sz w:val="24"/>
          <w:szCs w:val="24"/>
        </w:rPr>
        <w:t xml:space="preserve"> &amp; Head</w:t>
      </w:r>
      <w:r w:rsidRPr="00634E84">
        <w:rPr>
          <w:rFonts w:asciiTheme="minorHAnsi" w:hAnsiTheme="minorHAnsi" w:cstheme="minorHAnsi"/>
          <w:b/>
          <w:sz w:val="24"/>
          <w:szCs w:val="24"/>
        </w:rPr>
        <w:t>, Nephrology, Medanta-Medicity, Gurgaon</w:t>
      </w:r>
    </w:p>
    <w:tbl>
      <w:tblPr>
        <w:tblW w:w="9622" w:type="dxa"/>
        <w:tblLook w:val="04A0" w:firstRow="1" w:lastRow="0" w:firstColumn="1" w:lastColumn="0" w:noHBand="0" w:noVBand="1"/>
      </w:tblPr>
      <w:tblGrid>
        <w:gridCol w:w="2386"/>
        <w:gridCol w:w="7236"/>
      </w:tblGrid>
      <w:tr w:rsidR="00634E84" w:rsidRPr="00634E84" w14:paraId="12F7005D" w14:textId="77777777" w:rsidTr="001B3B74">
        <w:tc>
          <w:tcPr>
            <w:tcW w:w="2386" w:type="dxa"/>
            <w:shd w:val="clear" w:color="auto" w:fill="FFFFFF"/>
          </w:tcPr>
          <w:p w14:paraId="5534089E" w14:textId="77777777" w:rsidR="00634E84" w:rsidRPr="00634E84" w:rsidRDefault="00634E84" w:rsidP="001B3B74">
            <w:pPr>
              <w:jc w:val="right"/>
              <w:rPr>
                <w:rFonts w:cstheme="minorHAnsi"/>
                <w:i/>
                <w:sz w:val="24"/>
                <w:szCs w:val="24"/>
              </w:rPr>
            </w:pPr>
            <w:r w:rsidRPr="00634E84">
              <w:rPr>
                <w:rFonts w:cstheme="minorHAnsi"/>
                <w:i/>
                <w:sz w:val="24"/>
                <w:szCs w:val="24"/>
              </w:rPr>
              <w:t xml:space="preserve">June 2017- Sept 2022:  </w:t>
            </w:r>
          </w:p>
          <w:p w14:paraId="483B8198" w14:textId="77777777" w:rsidR="00634E84" w:rsidRPr="00634E84" w:rsidRDefault="00634E84" w:rsidP="001B3B74">
            <w:pPr>
              <w:jc w:val="right"/>
              <w:rPr>
                <w:rFonts w:cstheme="minorHAnsi"/>
                <w:i/>
                <w:sz w:val="24"/>
                <w:szCs w:val="24"/>
              </w:rPr>
            </w:pPr>
          </w:p>
          <w:p w14:paraId="2DE78926" w14:textId="77777777" w:rsidR="00634E84" w:rsidRPr="00634E84" w:rsidRDefault="00634E84" w:rsidP="001B3B74">
            <w:pPr>
              <w:rPr>
                <w:rFonts w:cstheme="minorHAnsi"/>
                <w:i/>
                <w:sz w:val="24"/>
                <w:szCs w:val="24"/>
              </w:rPr>
            </w:pPr>
          </w:p>
          <w:p w14:paraId="268543FC" w14:textId="77777777" w:rsidR="00634E84" w:rsidRPr="00634E84" w:rsidRDefault="00634E84" w:rsidP="001B3B74">
            <w:pPr>
              <w:rPr>
                <w:rFonts w:cstheme="minorHAnsi"/>
                <w:i/>
                <w:sz w:val="24"/>
                <w:szCs w:val="24"/>
              </w:rPr>
            </w:pPr>
            <w:r w:rsidRPr="00634E84">
              <w:rPr>
                <w:rFonts w:cstheme="minorHAnsi"/>
                <w:i/>
                <w:sz w:val="24"/>
                <w:szCs w:val="24"/>
              </w:rPr>
              <w:t xml:space="preserve">June  2014 – May 2017   </w:t>
            </w:r>
          </w:p>
        </w:tc>
        <w:tc>
          <w:tcPr>
            <w:tcW w:w="7235" w:type="dxa"/>
            <w:shd w:val="clear" w:color="auto" w:fill="FFFFFF"/>
          </w:tcPr>
          <w:p w14:paraId="618DD178" w14:textId="77777777" w:rsidR="00634E84" w:rsidRPr="00634E84" w:rsidRDefault="00634E84" w:rsidP="001B3B74">
            <w:pPr>
              <w:rPr>
                <w:rFonts w:cstheme="minorHAnsi"/>
                <w:b/>
                <w:sz w:val="24"/>
                <w:szCs w:val="24"/>
              </w:rPr>
            </w:pPr>
            <w:r w:rsidRPr="00634E84">
              <w:rPr>
                <w:rFonts w:cstheme="minorHAnsi"/>
                <w:b/>
                <w:sz w:val="24"/>
                <w:szCs w:val="24"/>
              </w:rPr>
              <w:t>Director Nephrology</w:t>
            </w:r>
          </w:p>
          <w:p w14:paraId="18A9C7E8" w14:textId="77777777" w:rsidR="00634E84" w:rsidRPr="00634E84" w:rsidRDefault="00634E84" w:rsidP="001B3B74">
            <w:pPr>
              <w:rPr>
                <w:rFonts w:cstheme="minorHAnsi"/>
                <w:sz w:val="24"/>
                <w:szCs w:val="24"/>
              </w:rPr>
            </w:pPr>
            <w:r w:rsidRPr="00634E84">
              <w:rPr>
                <w:rFonts w:cstheme="minorHAnsi"/>
                <w:sz w:val="24"/>
                <w:szCs w:val="24"/>
              </w:rPr>
              <w:t>Department of Nephrology and Kidney Transplantation</w:t>
            </w:r>
          </w:p>
          <w:p w14:paraId="4466C48E" w14:textId="77777777" w:rsidR="00634E84" w:rsidRPr="00634E84" w:rsidRDefault="00634E84" w:rsidP="001B3B74">
            <w:pPr>
              <w:rPr>
                <w:rFonts w:cstheme="minorHAnsi"/>
                <w:b/>
                <w:sz w:val="24"/>
                <w:szCs w:val="24"/>
              </w:rPr>
            </w:pPr>
            <w:r w:rsidRPr="00634E84">
              <w:rPr>
                <w:rFonts w:cstheme="minorHAnsi"/>
                <w:sz w:val="24"/>
                <w:szCs w:val="24"/>
              </w:rPr>
              <w:t xml:space="preserve"> Medanta The Medicity, Gurgaon, India</w:t>
            </w:r>
          </w:p>
          <w:p w14:paraId="358F5B0C" w14:textId="77777777" w:rsidR="00634E84" w:rsidRPr="00634E84" w:rsidRDefault="00634E84" w:rsidP="001B3B74">
            <w:pPr>
              <w:rPr>
                <w:rFonts w:cstheme="minorHAnsi"/>
                <w:b/>
                <w:sz w:val="24"/>
                <w:szCs w:val="24"/>
              </w:rPr>
            </w:pPr>
          </w:p>
          <w:p w14:paraId="57A49E92" w14:textId="77777777" w:rsidR="00634E84" w:rsidRPr="00634E84" w:rsidRDefault="00634E84" w:rsidP="001B3B74">
            <w:pPr>
              <w:rPr>
                <w:rFonts w:cstheme="minorHAnsi"/>
                <w:b/>
                <w:sz w:val="24"/>
                <w:szCs w:val="24"/>
              </w:rPr>
            </w:pPr>
            <w:r w:rsidRPr="00634E84">
              <w:rPr>
                <w:rFonts w:cstheme="minorHAnsi"/>
                <w:b/>
                <w:sz w:val="24"/>
                <w:szCs w:val="24"/>
              </w:rPr>
              <w:t>Associate Director</w:t>
            </w:r>
          </w:p>
          <w:p w14:paraId="61641E41" w14:textId="77777777" w:rsidR="00634E84" w:rsidRPr="00634E84" w:rsidRDefault="00634E84" w:rsidP="001B3B74">
            <w:pPr>
              <w:rPr>
                <w:rFonts w:cstheme="minorHAnsi"/>
                <w:sz w:val="24"/>
                <w:szCs w:val="24"/>
              </w:rPr>
            </w:pPr>
            <w:r w:rsidRPr="00634E84">
              <w:rPr>
                <w:rFonts w:cstheme="minorHAnsi"/>
                <w:sz w:val="24"/>
                <w:szCs w:val="24"/>
              </w:rPr>
              <w:t xml:space="preserve"> Department of Nephrology and Kidney Transplantation</w:t>
            </w:r>
          </w:p>
          <w:p w14:paraId="58E98DEF" w14:textId="77777777" w:rsidR="00634E84" w:rsidRPr="00634E84" w:rsidRDefault="00634E84" w:rsidP="001B3B74">
            <w:pPr>
              <w:spacing w:after="120"/>
              <w:rPr>
                <w:rFonts w:cstheme="minorHAnsi"/>
                <w:sz w:val="24"/>
                <w:szCs w:val="24"/>
              </w:rPr>
            </w:pPr>
            <w:r w:rsidRPr="00634E84">
              <w:rPr>
                <w:rFonts w:cstheme="minorHAnsi"/>
                <w:sz w:val="24"/>
                <w:szCs w:val="24"/>
              </w:rPr>
              <w:t xml:space="preserve"> Medanta The Medicity, Gurgaon, India</w:t>
            </w:r>
          </w:p>
        </w:tc>
      </w:tr>
      <w:tr w:rsidR="00634E84" w:rsidRPr="00634E84" w14:paraId="73A7AA8D" w14:textId="77777777" w:rsidTr="001B3B74">
        <w:tc>
          <w:tcPr>
            <w:tcW w:w="2386" w:type="dxa"/>
            <w:shd w:val="clear" w:color="auto" w:fill="FFFFFF"/>
          </w:tcPr>
          <w:p w14:paraId="28D5B0E6" w14:textId="77777777" w:rsidR="00634E84" w:rsidRPr="00634E84" w:rsidRDefault="00634E84" w:rsidP="001B3B74">
            <w:pPr>
              <w:jc w:val="right"/>
              <w:rPr>
                <w:rFonts w:cstheme="minorHAnsi"/>
                <w:i/>
                <w:sz w:val="24"/>
                <w:szCs w:val="24"/>
              </w:rPr>
            </w:pPr>
            <w:r w:rsidRPr="00634E84">
              <w:rPr>
                <w:rFonts w:cstheme="minorHAnsi"/>
                <w:i/>
                <w:sz w:val="24"/>
                <w:szCs w:val="24"/>
              </w:rPr>
              <w:t>Dec 2009 – May 2014</w:t>
            </w:r>
          </w:p>
        </w:tc>
        <w:tc>
          <w:tcPr>
            <w:tcW w:w="7235" w:type="dxa"/>
            <w:shd w:val="clear" w:color="auto" w:fill="FFFFFF"/>
          </w:tcPr>
          <w:p w14:paraId="28F03B7A" w14:textId="77777777" w:rsidR="00634E84" w:rsidRPr="00634E84" w:rsidRDefault="00634E84" w:rsidP="001B3B74">
            <w:pPr>
              <w:rPr>
                <w:rFonts w:cstheme="minorHAnsi"/>
                <w:b/>
                <w:sz w:val="24"/>
                <w:szCs w:val="24"/>
              </w:rPr>
            </w:pPr>
            <w:r w:rsidRPr="00634E84">
              <w:rPr>
                <w:rFonts w:cstheme="minorHAnsi"/>
                <w:b/>
                <w:sz w:val="24"/>
                <w:szCs w:val="24"/>
              </w:rPr>
              <w:t>Senior Consultant</w:t>
            </w:r>
          </w:p>
          <w:p w14:paraId="23267B95" w14:textId="77777777" w:rsidR="00634E84" w:rsidRPr="00634E84" w:rsidRDefault="00634E84" w:rsidP="001B3B74">
            <w:pPr>
              <w:rPr>
                <w:rFonts w:cstheme="minorHAnsi"/>
                <w:sz w:val="24"/>
                <w:szCs w:val="24"/>
              </w:rPr>
            </w:pPr>
            <w:r w:rsidRPr="00634E84">
              <w:rPr>
                <w:rFonts w:cstheme="minorHAnsi"/>
                <w:sz w:val="24"/>
                <w:szCs w:val="24"/>
              </w:rPr>
              <w:t>Department of Nephrology and Kidney Transplantation</w:t>
            </w:r>
          </w:p>
          <w:p w14:paraId="165FC8D1" w14:textId="77777777" w:rsidR="00634E84" w:rsidRPr="00634E84" w:rsidRDefault="00634E84" w:rsidP="001B3B74">
            <w:pPr>
              <w:spacing w:after="120"/>
              <w:rPr>
                <w:rFonts w:cstheme="minorHAnsi"/>
                <w:sz w:val="24"/>
                <w:szCs w:val="24"/>
              </w:rPr>
            </w:pPr>
            <w:r w:rsidRPr="00634E84">
              <w:rPr>
                <w:rFonts w:cstheme="minorHAnsi"/>
                <w:sz w:val="24"/>
                <w:szCs w:val="24"/>
              </w:rPr>
              <w:t xml:space="preserve"> Medanta The Medicity, Gurgaon, India</w:t>
            </w:r>
          </w:p>
        </w:tc>
      </w:tr>
      <w:tr w:rsidR="00634E84" w:rsidRPr="00634E84" w14:paraId="5A388B15" w14:textId="77777777" w:rsidTr="001B3B74">
        <w:tc>
          <w:tcPr>
            <w:tcW w:w="2386" w:type="dxa"/>
            <w:shd w:val="clear" w:color="auto" w:fill="FFFFFF"/>
          </w:tcPr>
          <w:p w14:paraId="0246DF02" w14:textId="77777777" w:rsidR="00634E84" w:rsidRPr="00634E84" w:rsidRDefault="00634E84" w:rsidP="001B3B74">
            <w:pPr>
              <w:jc w:val="right"/>
              <w:rPr>
                <w:rFonts w:cstheme="minorHAnsi"/>
                <w:i/>
                <w:sz w:val="24"/>
                <w:szCs w:val="24"/>
              </w:rPr>
            </w:pPr>
            <w:r w:rsidRPr="00634E84">
              <w:rPr>
                <w:rFonts w:cstheme="minorHAnsi"/>
                <w:i/>
                <w:sz w:val="24"/>
                <w:szCs w:val="24"/>
              </w:rPr>
              <w:t>Jan 2007 – Nov 2009</w:t>
            </w:r>
          </w:p>
        </w:tc>
        <w:tc>
          <w:tcPr>
            <w:tcW w:w="7235" w:type="dxa"/>
            <w:shd w:val="clear" w:color="auto" w:fill="FFFFFF"/>
          </w:tcPr>
          <w:p w14:paraId="73E605E6" w14:textId="77777777" w:rsidR="00634E84" w:rsidRPr="00634E84" w:rsidRDefault="00634E84" w:rsidP="001B3B74">
            <w:pPr>
              <w:rPr>
                <w:rFonts w:cstheme="minorHAnsi"/>
                <w:b/>
                <w:sz w:val="24"/>
                <w:szCs w:val="24"/>
              </w:rPr>
            </w:pPr>
            <w:r w:rsidRPr="00634E84">
              <w:rPr>
                <w:rFonts w:cstheme="minorHAnsi"/>
                <w:b/>
                <w:sz w:val="24"/>
                <w:szCs w:val="24"/>
              </w:rPr>
              <w:t>Consultant Nephrology</w:t>
            </w:r>
          </w:p>
          <w:p w14:paraId="5A7D2EE8" w14:textId="77777777" w:rsidR="00634E84" w:rsidRPr="00634E84" w:rsidRDefault="00634E84" w:rsidP="001B3B74">
            <w:pPr>
              <w:rPr>
                <w:rFonts w:cstheme="minorHAnsi"/>
                <w:sz w:val="24"/>
                <w:szCs w:val="24"/>
              </w:rPr>
            </w:pPr>
            <w:r w:rsidRPr="00634E84">
              <w:rPr>
                <w:rFonts w:cstheme="minorHAnsi"/>
                <w:sz w:val="24"/>
                <w:szCs w:val="24"/>
              </w:rPr>
              <w:t>Fortis Hospital, Department of Renal Sciences</w:t>
            </w:r>
          </w:p>
          <w:p w14:paraId="0F7D6FD9" w14:textId="77777777" w:rsidR="00634E84" w:rsidRPr="00634E84" w:rsidRDefault="00634E84" w:rsidP="001B3B74">
            <w:pPr>
              <w:spacing w:after="120"/>
              <w:rPr>
                <w:rFonts w:cstheme="minorHAnsi"/>
                <w:sz w:val="24"/>
                <w:szCs w:val="24"/>
              </w:rPr>
            </w:pPr>
            <w:r w:rsidRPr="00634E84">
              <w:rPr>
                <w:rFonts w:cstheme="minorHAnsi"/>
                <w:sz w:val="24"/>
                <w:szCs w:val="24"/>
              </w:rPr>
              <w:t>Noida, Uttar Pradesh, India</w:t>
            </w:r>
          </w:p>
        </w:tc>
      </w:tr>
      <w:tr w:rsidR="00634E84" w:rsidRPr="00634E84" w14:paraId="74CF2D06" w14:textId="77777777" w:rsidTr="001B3B74">
        <w:tc>
          <w:tcPr>
            <w:tcW w:w="2386" w:type="dxa"/>
            <w:shd w:val="clear" w:color="auto" w:fill="FFFFFF"/>
          </w:tcPr>
          <w:p w14:paraId="463C87C2" w14:textId="77777777" w:rsidR="00634E84" w:rsidRPr="00634E84" w:rsidRDefault="00634E84" w:rsidP="001B3B74">
            <w:pPr>
              <w:jc w:val="right"/>
              <w:rPr>
                <w:rFonts w:cstheme="minorHAnsi"/>
                <w:i/>
                <w:sz w:val="24"/>
                <w:szCs w:val="24"/>
              </w:rPr>
            </w:pPr>
            <w:r w:rsidRPr="00634E84">
              <w:rPr>
                <w:rFonts w:cstheme="minorHAnsi"/>
                <w:i/>
                <w:sz w:val="24"/>
                <w:szCs w:val="24"/>
              </w:rPr>
              <w:t xml:space="preserve">May 2006-Dec 2006  </w:t>
            </w:r>
          </w:p>
          <w:p w14:paraId="1B31033B" w14:textId="77777777" w:rsidR="00634E84" w:rsidRPr="00634E84" w:rsidRDefault="00634E84" w:rsidP="001B3B74">
            <w:pPr>
              <w:jc w:val="right"/>
              <w:rPr>
                <w:rFonts w:cstheme="minorHAnsi"/>
                <w:i/>
                <w:sz w:val="24"/>
                <w:szCs w:val="24"/>
              </w:rPr>
            </w:pPr>
          </w:p>
          <w:p w14:paraId="4255BB89" w14:textId="77777777" w:rsidR="00634E84" w:rsidRPr="00634E84" w:rsidRDefault="00634E84" w:rsidP="001B3B74">
            <w:pPr>
              <w:jc w:val="right"/>
              <w:rPr>
                <w:rFonts w:cstheme="minorHAnsi"/>
                <w:i/>
                <w:sz w:val="24"/>
                <w:szCs w:val="24"/>
              </w:rPr>
            </w:pPr>
            <w:r w:rsidRPr="00634E84">
              <w:rPr>
                <w:rFonts w:cstheme="minorHAnsi"/>
                <w:i/>
                <w:sz w:val="24"/>
                <w:szCs w:val="24"/>
              </w:rPr>
              <w:t>Jan 2001 – Dec 2005</w:t>
            </w:r>
          </w:p>
        </w:tc>
        <w:tc>
          <w:tcPr>
            <w:tcW w:w="7235" w:type="dxa"/>
            <w:shd w:val="clear" w:color="auto" w:fill="FFFFFF"/>
          </w:tcPr>
          <w:p w14:paraId="6E084D16" w14:textId="77777777" w:rsidR="00634E84" w:rsidRPr="00634E84" w:rsidRDefault="00634E84" w:rsidP="001B3B74">
            <w:pPr>
              <w:rPr>
                <w:rFonts w:cstheme="minorHAnsi"/>
                <w:b/>
                <w:sz w:val="24"/>
                <w:szCs w:val="24"/>
              </w:rPr>
            </w:pPr>
            <w:r w:rsidRPr="00634E84">
              <w:rPr>
                <w:rFonts w:cstheme="minorHAnsi"/>
                <w:b/>
                <w:sz w:val="24"/>
                <w:szCs w:val="24"/>
              </w:rPr>
              <w:t>Assistant Prof. Nephrology, GR Medical college, Gwalior</w:t>
            </w:r>
          </w:p>
          <w:p w14:paraId="4F82286C" w14:textId="77777777" w:rsidR="00634E84" w:rsidRPr="00634E84" w:rsidRDefault="00634E84" w:rsidP="001B3B74">
            <w:pPr>
              <w:rPr>
                <w:rFonts w:cstheme="minorHAnsi"/>
                <w:b/>
                <w:sz w:val="24"/>
                <w:szCs w:val="24"/>
              </w:rPr>
            </w:pPr>
          </w:p>
          <w:p w14:paraId="4F559292" w14:textId="77777777" w:rsidR="00634E84" w:rsidRPr="00634E84" w:rsidRDefault="00634E84" w:rsidP="001B3B74">
            <w:pPr>
              <w:rPr>
                <w:rFonts w:cstheme="minorHAnsi"/>
                <w:b/>
                <w:sz w:val="24"/>
                <w:szCs w:val="24"/>
              </w:rPr>
            </w:pPr>
            <w:r w:rsidRPr="00634E84">
              <w:rPr>
                <w:rFonts w:cstheme="minorHAnsi"/>
                <w:b/>
                <w:sz w:val="24"/>
                <w:szCs w:val="24"/>
              </w:rPr>
              <w:t>Senior Resident</w:t>
            </w:r>
          </w:p>
          <w:p w14:paraId="20E4D4FD" w14:textId="77777777" w:rsidR="00634E84" w:rsidRPr="00634E84" w:rsidRDefault="00634E84" w:rsidP="001B3B74">
            <w:pPr>
              <w:rPr>
                <w:rFonts w:cstheme="minorHAnsi"/>
                <w:sz w:val="24"/>
                <w:szCs w:val="24"/>
              </w:rPr>
            </w:pPr>
            <w:r w:rsidRPr="00634E84">
              <w:rPr>
                <w:rFonts w:cstheme="minorHAnsi"/>
                <w:sz w:val="24"/>
                <w:szCs w:val="24"/>
              </w:rPr>
              <w:t>Sanjay Gandhi Post Graduate Institute of Medical Sciences, Department of Nephrology</w:t>
            </w:r>
          </w:p>
          <w:p w14:paraId="05CBC19C" w14:textId="77777777" w:rsidR="00634E84" w:rsidRPr="00634E84" w:rsidRDefault="00634E84" w:rsidP="001B3B74">
            <w:pPr>
              <w:spacing w:after="120"/>
              <w:rPr>
                <w:rFonts w:cstheme="minorHAnsi"/>
                <w:sz w:val="24"/>
                <w:szCs w:val="24"/>
              </w:rPr>
            </w:pPr>
            <w:r w:rsidRPr="00634E84">
              <w:rPr>
                <w:rFonts w:cstheme="minorHAnsi"/>
                <w:sz w:val="24"/>
                <w:szCs w:val="24"/>
              </w:rPr>
              <w:t>Lucknow, India</w:t>
            </w:r>
          </w:p>
        </w:tc>
      </w:tr>
    </w:tbl>
    <w:p w14:paraId="7044E5C0" w14:textId="77777777" w:rsidR="00634E84" w:rsidRPr="00634E84" w:rsidRDefault="00634E84" w:rsidP="00A85D5C">
      <w:pPr>
        <w:rPr>
          <w:rFonts w:cstheme="minorHAnsi"/>
          <w:b/>
          <w:sz w:val="24"/>
          <w:szCs w:val="24"/>
        </w:rPr>
      </w:pPr>
    </w:p>
    <w:p w14:paraId="43034DEB" w14:textId="69C85DC1" w:rsidR="00A85D5C" w:rsidRPr="00634E84" w:rsidRDefault="00A85D5C" w:rsidP="00A85D5C">
      <w:pPr>
        <w:rPr>
          <w:rFonts w:cstheme="minorHAnsi"/>
          <w:b/>
          <w:sz w:val="24"/>
          <w:szCs w:val="24"/>
        </w:rPr>
      </w:pPr>
      <w:r w:rsidRPr="00634E84">
        <w:rPr>
          <w:rFonts w:cstheme="minorHAnsi"/>
          <w:b/>
          <w:sz w:val="24"/>
          <w:szCs w:val="24"/>
        </w:rPr>
        <w:t xml:space="preserve">Invited faculty as Speaker in </w:t>
      </w:r>
      <w:r w:rsidR="00FE7B10">
        <w:rPr>
          <w:rFonts w:cstheme="minorHAnsi"/>
          <w:b/>
          <w:sz w:val="24"/>
          <w:szCs w:val="24"/>
        </w:rPr>
        <w:t xml:space="preserve">International, </w:t>
      </w:r>
      <w:r w:rsidRPr="00634E84">
        <w:rPr>
          <w:rFonts w:cstheme="minorHAnsi"/>
          <w:b/>
          <w:sz w:val="24"/>
          <w:szCs w:val="24"/>
        </w:rPr>
        <w:t>National and Regional Nephrology Conferences-</w:t>
      </w:r>
    </w:p>
    <w:p w14:paraId="0E78C995" w14:textId="78A29358" w:rsidR="00A85D5C" w:rsidRDefault="00A85D5C" w:rsidP="00A85D5C">
      <w:pPr>
        <w:pStyle w:val="ListParagraph"/>
        <w:numPr>
          <w:ilvl w:val="0"/>
          <w:numId w:val="18"/>
        </w:numPr>
        <w:spacing w:after="200" w:line="276" w:lineRule="auto"/>
        <w:rPr>
          <w:rFonts w:cstheme="minorHAnsi"/>
          <w:sz w:val="24"/>
          <w:szCs w:val="24"/>
        </w:rPr>
      </w:pPr>
      <w:r w:rsidRPr="00634E84">
        <w:rPr>
          <w:rFonts w:cstheme="minorHAnsi"/>
          <w:sz w:val="24"/>
          <w:szCs w:val="24"/>
        </w:rPr>
        <w:lastRenderedPageBreak/>
        <w:t>Invited faculty at World Congress of Nephrology Bangkok 2023 March</w:t>
      </w:r>
    </w:p>
    <w:p w14:paraId="18F4661C" w14:textId="29440595" w:rsidR="00FE7B10" w:rsidRPr="00634E84" w:rsidRDefault="00FE7B10" w:rsidP="00A85D5C">
      <w:pPr>
        <w:pStyle w:val="ListParagraph"/>
        <w:numPr>
          <w:ilvl w:val="0"/>
          <w:numId w:val="18"/>
        </w:numPr>
        <w:spacing w:after="200" w:line="276" w:lineRule="auto"/>
        <w:rPr>
          <w:rFonts w:cstheme="minorHAnsi"/>
          <w:sz w:val="24"/>
          <w:szCs w:val="24"/>
        </w:rPr>
      </w:pPr>
      <w:r>
        <w:rPr>
          <w:rFonts w:cstheme="minorHAnsi"/>
          <w:sz w:val="24"/>
          <w:szCs w:val="24"/>
        </w:rPr>
        <w:t>Invited speaker in multiple regional conferences in 2022, 2023, including Indian society of Organ Transplant, Tamilnadu society of Nephrology, Mubai Nephrology Society, Delhi Nephrology society, North Zone Nephrology society to name a few.</w:t>
      </w:r>
    </w:p>
    <w:p w14:paraId="70D0FA3F" w14:textId="3494FBE8" w:rsidR="00A85D5C" w:rsidRPr="00634E84" w:rsidRDefault="00A85D5C" w:rsidP="00A85D5C">
      <w:pPr>
        <w:pStyle w:val="ListParagraph"/>
        <w:numPr>
          <w:ilvl w:val="0"/>
          <w:numId w:val="18"/>
        </w:numPr>
        <w:spacing w:after="200" w:line="276" w:lineRule="auto"/>
        <w:rPr>
          <w:rFonts w:cstheme="minorHAnsi"/>
          <w:sz w:val="24"/>
          <w:szCs w:val="24"/>
        </w:rPr>
      </w:pPr>
      <w:r w:rsidRPr="00634E84">
        <w:rPr>
          <w:rFonts w:cstheme="minorHAnsi"/>
          <w:sz w:val="24"/>
          <w:szCs w:val="24"/>
        </w:rPr>
        <w:t xml:space="preserve">Invited speaker at ISNCON </w:t>
      </w:r>
      <w:r w:rsidR="00FE7B10">
        <w:rPr>
          <w:rFonts w:cstheme="minorHAnsi"/>
          <w:sz w:val="24"/>
          <w:szCs w:val="24"/>
        </w:rPr>
        <w:t xml:space="preserve">2015, 2016, 2018, </w:t>
      </w:r>
      <w:r w:rsidRPr="00634E84">
        <w:rPr>
          <w:rFonts w:cstheme="minorHAnsi"/>
          <w:sz w:val="24"/>
          <w:szCs w:val="24"/>
        </w:rPr>
        <w:t>2019, 2021, 2022</w:t>
      </w:r>
      <w:r w:rsidR="00FE7B10">
        <w:rPr>
          <w:rFonts w:cstheme="minorHAnsi"/>
          <w:sz w:val="24"/>
          <w:szCs w:val="24"/>
        </w:rPr>
        <w:t>, 2023</w:t>
      </w:r>
      <w:r w:rsidRPr="00634E84">
        <w:rPr>
          <w:rFonts w:cstheme="minorHAnsi"/>
          <w:sz w:val="24"/>
          <w:szCs w:val="24"/>
        </w:rPr>
        <w:t>.</w:t>
      </w:r>
    </w:p>
    <w:p w14:paraId="1C1D46D7" w14:textId="77777777" w:rsidR="00A85D5C" w:rsidRPr="00634E84" w:rsidRDefault="00A85D5C" w:rsidP="00A85D5C">
      <w:pPr>
        <w:pStyle w:val="ListParagraph"/>
        <w:numPr>
          <w:ilvl w:val="0"/>
          <w:numId w:val="18"/>
        </w:numPr>
        <w:spacing w:after="200" w:line="276" w:lineRule="auto"/>
        <w:rPr>
          <w:rFonts w:cstheme="minorHAnsi"/>
          <w:sz w:val="24"/>
          <w:szCs w:val="24"/>
        </w:rPr>
      </w:pPr>
      <w:r w:rsidRPr="00634E84">
        <w:rPr>
          <w:rFonts w:cstheme="minorHAnsi"/>
          <w:sz w:val="24"/>
          <w:szCs w:val="24"/>
        </w:rPr>
        <w:t>Invited speaker at Asian Society of Transplantation at Delhi in October 2019.</w:t>
      </w:r>
    </w:p>
    <w:p w14:paraId="2A3354A3" w14:textId="77777777" w:rsidR="00A85D5C" w:rsidRPr="00634E84" w:rsidRDefault="00A85D5C" w:rsidP="00A85D5C">
      <w:pPr>
        <w:pStyle w:val="ListParagraph"/>
        <w:numPr>
          <w:ilvl w:val="0"/>
          <w:numId w:val="18"/>
        </w:numPr>
        <w:spacing w:after="200" w:line="276" w:lineRule="auto"/>
        <w:rPr>
          <w:rFonts w:cstheme="minorHAnsi"/>
          <w:sz w:val="24"/>
          <w:szCs w:val="24"/>
        </w:rPr>
      </w:pPr>
      <w:r w:rsidRPr="00634E84">
        <w:rPr>
          <w:rFonts w:cstheme="minorHAnsi"/>
          <w:sz w:val="24"/>
          <w:szCs w:val="24"/>
        </w:rPr>
        <w:t>Invited speaker at ISOT meeting at Hyderabad and ISNCON 2018 in Bhuvneshwar.</w:t>
      </w:r>
    </w:p>
    <w:p w14:paraId="0E42C357" w14:textId="77777777" w:rsidR="00A85D5C" w:rsidRPr="00634E84" w:rsidRDefault="00A85D5C" w:rsidP="00A85D5C">
      <w:pPr>
        <w:pStyle w:val="ListParagraph"/>
        <w:numPr>
          <w:ilvl w:val="0"/>
          <w:numId w:val="18"/>
        </w:numPr>
        <w:spacing w:after="200" w:line="276" w:lineRule="auto"/>
        <w:rPr>
          <w:rFonts w:cstheme="minorHAnsi"/>
          <w:sz w:val="24"/>
          <w:szCs w:val="24"/>
        </w:rPr>
      </w:pPr>
      <w:r w:rsidRPr="00634E84">
        <w:rPr>
          <w:rFonts w:cstheme="minorHAnsi"/>
          <w:sz w:val="24"/>
          <w:szCs w:val="24"/>
        </w:rPr>
        <w:t>Indian Society of Organ Transplantation Conference 2017 - Oct 13-15, Indore, MP</w:t>
      </w:r>
    </w:p>
    <w:p w14:paraId="324C9714" w14:textId="77777777" w:rsidR="00A85D5C" w:rsidRPr="00634E84" w:rsidRDefault="00A85D5C" w:rsidP="00A85D5C">
      <w:pPr>
        <w:pStyle w:val="ListParagraph"/>
        <w:numPr>
          <w:ilvl w:val="0"/>
          <w:numId w:val="18"/>
        </w:numPr>
        <w:spacing w:after="200" w:line="276" w:lineRule="auto"/>
        <w:rPr>
          <w:rFonts w:cstheme="minorHAnsi"/>
          <w:sz w:val="24"/>
          <w:szCs w:val="24"/>
        </w:rPr>
      </w:pPr>
      <w:r w:rsidRPr="00634E84">
        <w:rPr>
          <w:rFonts w:cstheme="minorHAnsi"/>
          <w:sz w:val="24"/>
          <w:szCs w:val="24"/>
        </w:rPr>
        <w:t>Indian Society of Paediatric Nephrology Conference 2017- Oct13-15 , Manesar, Haryana</w:t>
      </w:r>
    </w:p>
    <w:p w14:paraId="3F4CB621" w14:textId="77777777" w:rsidR="00A85D5C" w:rsidRPr="00634E84" w:rsidRDefault="00A85D5C" w:rsidP="00A85D5C">
      <w:pPr>
        <w:pStyle w:val="ListParagraph"/>
        <w:numPr>
          <w:ilvl w:val="0"/>
          <w:numId w:val="18"/>
        </w:numPr>
        <w:spacing w:after="200" w:line="276" w:lineRule="auto"/>
        <w:rPr>
          <w:rFonts w:cstheme="minorHAnsi"/>
          <w:sz w:val="24"/>
          <w:szCs w:val="24"/>
        </w:rPr>
      </w:pPr>
      <w:r w:rsidRPr="00634E84">
        <w:rPr>
          <w:rFonts w:cstheme="minorHAnsi"/>
          <w:sz w:val="24"/>
          <w:szCs w:val="24"/>
        </w:rPr>
        <w:t>East Zone Nephrology Conference 2017- Sept 15-17, Jamshedpur, Jharkhand</w:t>
      </w:r>
    </w:p>
    <w:p w14:paraId="7CF3DDFC" w14:textId="77777777" w:rsidR="00A85D5C" w:rsidRPr="00634E84" w:rsidRDefault="00A85D5C" w:rsidP="00A85D5C">
      <w:pPr>
        <w:pStyle w:val="ListParagraph"/>
        <w:numPr>
          <w:ilvl w:val="0"/>
          <w:numId w:val="18"/>
        </w:numPr>
        <w:spacing w:after="200" w:line="276" w:lineRule="auto"/>
        <w:rPr>
          <w:rFonts w:cstheme="minorHAnsi"/>
          <w:sz w:val="24"/>
          <w:szCs w:val="24"/>
        </w:rPr>
      </w:pPr>
      <w:r w:rsidRPr="00634E84">
        <w:rPr>
          <w:rFonts w:cstheme="minorHAnsi"/>
          <w:sz w:val="24"/>
          <w:szCs w:val="24"/>
        </w:rPr>
        <w:t>Nephrology Conclave 2017 – April 15-17 Goa</w:t>
      </w:r>
    </w:p>
    <w:p w14:paraId="3298101F" w14:textId="77777777" w:rsidR="00A85D5C" w:rsidRPr="00634E84" w:rsidRDefault="00A85D5C" w:rsidP="00A85D5C">
      <w:pPr>
        <w:pStyle w:val="ListParagraph"/>
        <w:numPr>
          <w:ilvl w:val="0"/>
          <w:numId w:val="18"/>
        </w:numPr>
        <w:spacing w:after="200" w:line="276" w:lineRule="auto"/>
        <w:rPr>
          <w:rFonts w:cstheme="minorHAnsi"/>
          <w:sz w:val="24"/>
          <w:szCs w:val="24"/>
        </w:rPr>
      </w:pPr>
      <w:r w:rsidRPr="00634E84">
        <w:rPr>
          <w:rFonts w:cstheme="minorHAnsi"/>
          <w:sz w:val="24"/>
          <w:szCs w:val="24"/>
        </w:rPr>
        <w:t>North Zone Nephrology Conference 2017- Feb 13-15, Lucknow, UP</w:t>
      </w:r>
    </w:p>
    <w:p w14:paraId="0EAF4D9B" w14:textId="77777777" w:rsidR="00A85D5C" w:rsidRPr="00634E84" w:rsidRDefault="00A85D5C" w:rsidP="00A85D5C">
      <w:pPr>
        <w:pStyle w:val="ListParagraph"/>
        <w:numPr>
          <w:ilvl w:val="0"/>
          <w:numId w:val="18"/>
        </w:numPr>
        <w:spacing w:after="200" w:line="276" w:lineRule="auto"/>
        <w:rPr>
          <w:rFonts w:cstheme="minorHAnsi"/>
          <w:sz w:val="24"/>
          <w:szCs w:val="24"/>
        </w:rPr>
      </w:pPr>
      <w:r w:rsidRPr="00634E84">
        <w:rPr>
          <w:rFonts w:cstheme="minorHAnsi"/>
          <w:sz w:val="24"/>
          <w:szCs w:val="24"/>
        </w:rPr>
        <w:t>National Conference of Indian Society of Nephrology 2016- December 17-20, Mumbai</w:t>
      </w:r>
    </w:p>
    <w:p w14:paraId="7640ECB3" w14:textId="77777777" w:rsidR="00A85D5C" w:rsidRPr="00634E84" w:rsidRDefault="00A85D5C" w:rsidP="00A85D5C">
      <w:pPr>
        <w:pStyle w:val="ListParagraph"/>
        <w:numPr>
          <w:ilvl w:val="0"/>
          <w:numId w:val="18"/>
        </w:numPr>
        <w:spacing w:after="200" w:line="276" w:lineRule="auto"/>
        <w:rPr>
          <w:rFonts w:cstheme="minorHAnsi"/>
          <w:sz w:val="24"/>
          <w:szCs w:val="24"/>
        </w:rPr>
      </w:pPr>
      <w:r w:rsidRPr="00634E84">
        <w:rPr>
          <w:rFonts w:cstheme="minorHAnsi"/>
          <w:sz w:val="24"/>
          <w:szCs w:val="24"/>
        </w:rPr>
        <w:t>Indian Society of Organ Transplantation, 2016- October 7-9 Chandigarh</w:t>
      </w:r>
    </w:p>
    <w:p w14:paraId="33C5947A" w14:textId="77777777" w:rsidR="00A85D5C" w:rsidRPr="00634E84" w:rsidRDefault="00A85D5C" w:rsidP="00A85D5C">
      <w:pPr>
        <w:pStyle w:val="ListParagraph"/>
        <w:numPr>
          <w:ilvl w:val="0"/>
          <w:numId w:val="18"/>
        </w:numPr>
        <w:spacing w:after="200" w:line="276" w:lineRule="auto"/>
        <w:rPr>
          <w:rFonts w:cstheme="minorHAnsi"/>
          <w:sz w:val="24"/>
          <w:szCs w:val="24"/>
        </w:rPr>
      </w:pPr>
      <w:r w:rsidRPr="00634E84">
        <w:rPr>
          <w:rFonts w:cstheme="minorHAnsi"/>
          <w:sz w:val="24"/>
          <w:szCs w:val="24"/>
        </w:rPr>
        <w:t>North Zone Nephrology Conference, 2016- April-7-9, Parwanoo, HP</w:t>
      </w:r>
    </w:p>
    <w:p w14:paraId="3DDDD321" w14:textId="77777777" w:rsidR="00A85D5C" w:rsidRPr="00634E84" w:rsidRDefault="00A85D5C" w:rsidP="00A85D5C">
      <w:pPr>
        <w:pStyle w:val="ListParagraph"/>
        <w:numPr>
          <w:ilvl w:val="0"/>
          <w:numId w:val="18"/>
        </w:numPr>
        <w:spacing w:after="200" w:line="276" w:lineRule="auto"/>
        <w:rPr>
          <w:rFonts w:cstheme="minorHAnsi"/>
          <w:sz w:val="24"/>
          <w:szCs w:val="24"/>
        </w:rPr>
      </w:pPr>
      <w:r w:rsidRPr="00634E84">
        <w:rPr>
          <w:rFonts w:cstheme="minorHAnsi"/>
          <w:sz w:val="24"/>
          <w:szCs w:val="24"/>
        </w:rPr>
        <w:t>National Conference of Indian Society of Nephrology- Dec 2015 at Banglore.</w:t>
      </w:r>
    </w:p>
    <w:p w14:paraId="01F9656B" w14:textId="77777777" w:rsidR="00A85D5C" w:rsidRPr="00634E84" w:rsidRDefault="00A85D5C" w:rsidP="00A85D5C">
      <w:pPr>
        <w:pStyle w:val="ListParagraph"/>
        <w:rPr>
          <w:rFonts w:cstheme="minorHAnsi"/>
          <w:sz w:val="24"/>
          <w:szCs w:val="24"/>
        </w:rPr>
      </w:pPr>
    </w:p>
    <w:p w14:paraId="63EA9619" w14:textId="1E5342CA" w:rsidR="00A85D5C" w:rsidRPr="006C2B96" w:rsidRDefault="00A85D5C" w:rsidP="006C2B96">
      <w:pPr>
        <w:pStyle w:val="ListParagraph"/>
        <w:rPr>
          <w:rFonts w:cstheme="minorHAnsi"/>
          <w:sz w:val="24"/>
          <w:szCs w:val="24"/>
        </w:rPr>
      </w:pPr>
      <w:r w:rsidRPr="00634E84">
        <w:rPr>
          <w:rFonts w:cstheme="minorHAnsi"/>
          <w:sz w:val="24"/>
          <w:szCs w:val="24"/>
        </w:rPr>
        <w:t>.</w:t>
      </w:r>
    </w:p>
    <w:p w14:paraId="428FE2D8" w14:textId="0983D95F" w:rsidR="00A85D5C" w:rsidRPr="00634E84" w:rsidRDefault="00A85D5C" w:rsidP="00A85D5C">
      <w:pPr>
        <w:pStyle w:val="Heading21"/>
        <w:rPr>
          <w:rFonts w:asciiTheme="minorHAnsi" w:hAnsiTheme="minorHAnsi" w:cstheme="minorHAnsi"/>
          <w:b/>
          <w:sz w:val="24"/>
          <w:szCs w:val="24"/>
        </w:rPr>
      </w:pPr>
      <w:r w:rsidRPr="00634E84">
        <w:rPr>
          <w:rFonts w:asciiTheme="minorHAnsi" w:hAnsiTheme="minorHAnsi" w:cstheme="minorHAnsi"/>
          <w:b/>
          <w:sz w:val="24"/>
          <w:szCs w:val="24"/>
        </w:rPr>
        <w:t>Statistics</w:t>
      </w:r>
      <w:r w:rsidR="00634E84">
        <w:rPr>
          <w:rFonts w:asciiTheme="minorHAnsi" w:hAnsiTheme="minorHAnsi" w:cstheme="minorHAnsi"/>
          <w:b/>
          <w:sz w:val="24"/>
          <w:szCs w:val="24"/>
        </w:rPr>
        <w:t>: www.researchgate.com</w:t>
      </w:r>
    </w:p>
    <w:tbl>
      <w:tblPr>
        <w:tblW w:w="9405" w:type="dxa"/>
        <w:tblLook w:val="04A0" w:firstRow="1" w:lastRow="0" w:firstColumn="1" w:lastColumn="0" w:noHBand="0" w:noVBand="1"/>
      </w:tblPr>
      <w:tblGrid>
        <w:gridCol w:w="2219"/>
        <w:gridCol w:w="7186"/>
      </w:tblGrid>
      <w:tr w:rsidR="00A85D5C" w:rsidRPr="00634E84" w14:paraId="142C7D90" w14:textId="77777777" w:rsidTr="001B3B74">
        <w:tc>
          <w:tcPr>
            <w:tcW w:w="2219" w:type="dxa"/>
            <w:shd w:val="clear" w:color="auto" w:fill="FFFFFF"/>
          </w:tcPr>
          <w:p w14:paraId="24FE56A8" w14:textId="77777777" w:rsidR="00A85D5C" w:rsidRPr="00634E84" w:rsidRDefault="00A85D5C" w:rsidP="001B3B74">
            <w:pPr>
              <w:jc w:val="right"/>
              <w:rPr>
                <w:rFonts w:cstheme="minorHAnsi"/>
                <w:i/>
                <w:sz w:val="24"/>
                <w:szCs w:val="24"/>
              </w:rPr>
            </w:pPr>
            <w:r w:rsidRPr="00634E84">
              <w:rPr>
                <w:rFonts w:cstheme="minorHAnsi"/>
                <w:i/>
                <w:sz w:val="24"/>
                <w:szCs w:val="24"/>
              </w:rPr>
              <w:t>RI Score</w:t>
            </w:r>
          </w:p>
        </w:tc>
        <w:tc>
          <w:tcPr>
            <w:tcW w:w="7186" w:type="dxa"/>
            <w:shd w:val="clear" w:color="auto" w:fill="FFFFFF"/>
          </w:tcPr>
          <w:p w14:paraId="4C4F2ADF" w14:textId="77777777" w:rsidR="00A85D5C" w:rsidRPr="00634E84" w:rsidRDefault="00A85D5C" w:rsidP="001B3B74">
            <w:pPr>
              <w:spacing w:after="120"/>
              <w:rPr>
                <w:rFonts w:cstheme="minorHAnsi"/>
                <w:sz w:val="24"/>
                <w:szCs w:val="24"/>
              </w:rPr>
            </w:pPr>
            <w:r w:rsidRPr="00634E84">
              <w:rPr>
                <w:rFonts w:cstheme="minorHAnsi"/>
                <w:sz w:val="24"/>
                <w:szCs w:val="24"/>
              </w:rPr>
              <w:t>338.4</w:t>
            </w:r>
          </w:p>
        </w:tc>
      </w:tr>
      <w:tr w:rsidR="00A85D5C" w:rsidRPr="00634E84" w14:paraId="491D54B7" w14:textId="77777777" w:rsidTr="001B3B74">
        <w:tc>
          <w:tcPr>
            <w:tcW w:w="2219" w:type="dxa"/>
            <w:shd w:val="clear" w:color="auto" w:fill="FFFFFF"/>
          </w:tcPr>
          <w:p w14:paraId="09D9BAE8" w14:textId="77777777" w:rsidR="00A85D5C" w:rsidRPr="00634E84" w:rsidRDefault="00A85D5C" w:rsidP="001B3B74">
            <w:pPr>
              <w:jc w:val="right"/>
              <w:rPr>
                <w:rFonts w:cstheme="minorHAnsi"/>
                <w:i/>
                <w:sz w:val="24"/>
                <w:szCs w:val="24"/>
              </w:rPr>
            </w:pPr>
            <w:r w:rsidRPr="00634E84">
              <w:rPr>
                <w:rFonts w:cstheme="minorHAnsi"/>
                <w:i/>
                <w:sz w:val="24"/>
                <w:szCs w:val="24"/>
              </w:rPr>
              <w:t xml:space="preserve">Publications </w:t>
            </w:r>
          </w:p>
        </w:tc>
        <w:tc>
          <w:tcPr>
            <w:tcW w:w="7186" w:type="dxa"/>
            <w:shd w:val="clear" w:color="auto" w:fill="FFFFFF"/>
          </w:tcPr>
          <w:p w14:paraId="00E4159A" w14:textId="77777777" w:rsidR="00A85D5C" w:rsidRPr="00634E84" w:rsidRDefault="00A85D5C" w:rsidP="001B3B74">
            <w:pPr>
              <w:spacing w:after="120"/>
              <w:rPr>
                <w:rFonts w:cstheme="minorHAnsi"/>
                <w:sz w:val="24"/>
                <w:szCs w:val="24"/>
              </w:rPr>
            </w:pPr>
            <w:r w:rsidRPr="00634E84">
              <w:rPr>
                <w:rFonts w:cstheme="minorHAnsi"/>
                <w:sz w:val="24"/>
                <w:szCs w:val="24"/>
              </w:rPr>
              <w:t>108</w:t>
            </w:r>
          </w:p>
        </w:tc>
      </w:tr>
      <w:tr w:rsidR="00A85D5C" w:rsidRPr="00634E84" w14:paraId="22B20A19" w14:textId="77777777" w:rsidTr="001B3B74">
        <w:tc>
          <w:tcPr>
            <w:tcW w:w="2219" w:type="dxa"/>
            <w:shd w:val="clear" w:color="auto" w:fill="FFFFFF"/>
          </w:tcPr>
          <w:p w14:paraId="0547CAED" w14:textId="77777777" w:rsidR="00A85D5C" w:rsidRPr="00634E84" w:rsidRDefault="00A85D5C" w:rsidP="001B3B74">
            <w:pPr>
              <w:jc w:val="right"/>
              <w:rPr>
                <w:rFonts w:cstheme="minorHAnsi"/>
                <w:i/>
                <w:sz w:val="24"/>
                <w:szCs w:val="24"/>
              </w:rPr>
            </w:pPr>
            <w:r w:rsidRPr="00634E84">
              <w:rPr>
                <w:rFonts w:cstheme="minorHAnsi"/>
                <w:i/>
                <w:sz w:val="24"/>
                <w:szCs w:val="24"/>
              </w:rPr>
              <w:t>Total Impact Points</w:t>
            </w:r>
          </w:p>
        </w:tc>
        <w:tc>
          <w:tcPr>
            <w:tcW w:w="7186" w:type="dxa"/>
            <w:shd w:val="clear" w:color="auto" w:fill="FFFFFF"/>
          </w:tcPr>
          <w:p w14:paraId="2E4087E4" w14:textId="77777777" w:rsidR="00A85D5C" w:rsidRPr="00634E84" w:rsidRDefault="00A85D5C" w:rsidP="001B3B74">
            <w:pPr>
              <w:spacing w:after="120"/>
              <w:rPr>
                <w:rFonts w:cstheme="minorHAnsi"/>
                <w:sz w:val="24"/>
                <w:szCs w:val="24"/>
              </w:rPr>
            </w:pPr>
            <w:r w:rsidRPr="00634E84">
              <w:rPr>
                <w:rFonts w:cstheme="minorHAnsi"/>
                <w:sz w:val="24"/>
                <w:szCs w:val="24"/>
              </w:rPr>
              <w:t>31.1</w:t>
            </w:r>
          </w:p>
          <w:p w14:paraId="7CAA0C97" w14:textId="77777777" w:rsidR="00A85D5C" w:rsidRPr="00634E84" w:rsidRDefault="00A85D5C" w:rsidP="001B3B74">
            <w:pPr>
              <w:spacing w:after="120"/>
              <w:rPr>
                <w:rFonts w:cstheme="minorHAnsi"/>
                <w:sz w:val="24"/>
                <w:szCs w:val="24"/>
              </w:rPr>
            </w:pPr>
          </w:p>
        </w:tc>
      </w:tr>
      <w:tr w:rsidR="00A85D5C" w:rsidRPr="00634E84" w14:paraId="3D4E90FB" w14:textId="77777777" w:rsidTr="001B3B74">
        <w:tc>
          <w:tcPr>
            <w:tcW w:w="2219" w:type="dxa"/>
            <w:shd w:val="clear" w:color="auto" w:fill="FFFFFF"/>
          </w:tcPr>
          <w:p w14:paraId="233A23B2" w14:textId="77777777" w:rsidR="00A85D5C" w:rsidRPr="00634E84" w:rsidRDefault="00A85D5C" w:rsidP="001B3B74">
            <w:pPr>
              <w:jc w:val="right"/>
              <w:rPr>
                <w:rFonts w:cstheme="minorHAnsi"/>
                <w:i/>
                <w:sz w:val="24"/>
                <w:szCs w:val="24"/>
              </w:rPr>
            </w:pPr>
            <w:r w:rsidRPr="00634E84">
              <w:rPr>
                <w:rFonts w:cstheme="minorHAnsi"/>
                <w:i/>
                <w:sz w:val="24"/>
                <w:szCs w:val="24"/>
              </w:rPr>
              <w:t xml:space="preserve">Reads         </w:t>
            </w:r>
          </w:p>
          <w:p w14:paraId="08782980" w14:textId="77777777" w:rsidR="00A85D5C" w:rsidRPr="00634E84" w:rsidRDefault="00A85D5C" w:rsidP="001B3B74">
            <w:pPr>
              <w:jc w:val="right"/>
              <w:rPr>
                <w:rFonts w:cstheme="minorHAnsi"/>
                <w:i/>
                <w:sz w:val="24"/>
                <w:szCs w:val="24"/>
              </w:rPr>
            </w:pPr>
          </w:p>
          <w:p w14:paraId="04DCD212" w14:textId="77777777" w:rsidR="00A85D5C" w:rsidRPr="00634E84" w:rsidRDefault="00A85D5C" w:rsidP="001B3B74">
            <w:pPr>
              <w:jc w:val="right"/>
              <w:rPr>
                <w:rFonts w:cstheme="minorHAnsi"/>
                <w:i/>
                <w:sz w:val="24"/>
                <w:szCs w:val="24"/>
              </w:rPr>
            </w:pPr>
            <w:r w:rsidRPr="00634E84">
              <w:rPr>
                <w:rFonts w:cstheme="minorHAnsi"/>
                <w:i/>
                <w:sz w:val="24"/>
                <w:szCs w:val="24"/>
              </w:rPr>
              <w:t>Citations   531</w:t>
            </w:r>
          </w:p>
        </w:tc>
        <w:tc>
          <w:tcPr>
            <w:tcW w:w="7186" w:type="dxa"/>
            <w:shd w:val="clear" w:color="auto" w:fill="FFFFFF"/>
          </w:tcPr>
          <w:p w14:paraId="2673A35B" w14:textId="77777777" w:rsidR="00A85D5C" w:rsidRPr="00634E84" w:rsidRDefault="00A85D5C" w:rsidP="001B3B74">
            <w:pPr>
              <w:rPr>
                <w:rFonts w:cstheme="minorHAnsi"/>
                <w:sz w:val="24"/>
                <w:szCs w:val="24"/>
              </w:rPr>
            </w:pPr>
            <w:r w:rsidRPr="00634E84">
              <w:rPr>
                <w:rFonts w:cstheme="minorHAnsi"/>
                <w:sz w:val="24"/>
                <w:szCs w:val="24"/>
              </w:rPr>
              <w:t>15891</w:t>
            </w:r>
          </w:p>
        </w:tc>
      </w:tr>
    </w:tbl>
    <w:p w14:paraId="717C559E" w14:textId="77777777" w:rsidR="005A6F19" w:rsidRPr="00634E84" w:rsidRDefault="005A6F19" w:rsidP="00691D0C">
      <w:pPr>
        <w:spacing w:after="0"/>
        <w:rPr>
          <w:rFonts w:cstheme="minorHAnsi"/>
          <w:bCs/>
          <w:sz w:val="24"/>
          <w:szCs w:val="24"/>
        </w:rPr>
      </w:pPr>
    </w:p>
    <w:p w14:paraId="765C8B55" w14:textId="77777777" w:rsidR="00BD5114" w:rsidRPr="00634E84" w:rsidRDefault="000415AE" w:rsidP="00691D0C">
      <w:pPr>
        <w:spacing w:after="0"/>
        <w:rPr>
          <w:rFonts w:cstheme="minorHAnsi"/>
          <w:b/>
          <w:sz w:val="24"/>
          <w:szCs w:val="24"/>
        </w:rPr>
      </w:pPr>
      <w:r w:rsidRPr="00BA748E">
        <w:rPr>
          <w:rFonts w:cstheme="minorHAnsi"/>
          <w:b/>
          <w:sz w:val="24"/>
          <w:szCs w:val="24"/>
        </w:rPr>
        <w:t>Awards &amp; Accomplishments</w:t>
      </w:r>
      <w:r w:rsidR="00764B0A" w:rsidRPr="00634E84">
        <w:rPr>
          <w:rFonts w:cstheme="minorHAnsi"/>
          <w:b/>
          <w:sz w:val="24"/>
          <w:szCs w:val="24"/>
          <w:highlight w:val="yellow"/>
        </w:rPr>
        <w:t>:</w:t>
      </w:r>
      <w:r w:rsidR="00764B0A" w:rsidRPr="00634E84">
        <w:rPr>
          <w:rFonts w:cstheme="minorHAnsi"/>
          <w:b/>
          <w:sz w:val="24"/>
          <w:szCs w:val="24"/>
        </w:rPr>
        <w:t xml:space="preserve"> </w:t>
      </w:r>
    </w:p>
    <w:p w14:paraId="6CE2334F" w14:textId="392F63C9" w:rsidR="00057D49" w:rsidRPr="00634E84" w:rsidRDefault="00764B0A" w:rsidP="00BD5114">
      <w:pPr>
        <w:pStyle w:val="ListParagraph"/>
        <w:numPr>
          <w:ilvl w:val="0"/>
          <w:numId w:val="17"/>
        </w:numPr>
        <w:spacing w:after="0"/>
        <w:rPr>
          <w:rFonts w:cstheme="minorHAnsi"/>
          <w:bCs/>
          <w:sz w:val="24"/>
          <w:szCs w:val="24"/>
        </w:rPr>
      </w:pPr>
      <w:r w:rsidRPr="00634E84">
        <w:rPr>
          <w:rFonts w:cstheme="minorHAnsi"/>
          <w:bCs/>
          <w:sz w:val="24"/>
          <w:szCs w:val="24"/>
        </w:rPr>
        <w:t xml:space="preserve">Accoladed with </w:t>
      </w:r>
      <w:r w:rsidR="00BD5114" w:rsidRPr="00634E84">
        <w:rPr>
          <w:rFonts w:cstheme="minorHAnsi"/>
          <w:bCs/>
          <w:sz w:val="24"/>
          <w:szCs w:val="24"/>
        </w:rPr>
        <w:t xml:space="preserve">the </w:t>
      </w:r>
      <w:r w:rsidRPr="00634E84">
        <w:rPr>
          <w:rFonts w:cstheme="minorHAnsi"/>
          <w:bCs/>
          <w:sz w:val="24"/>
          <w:szCs w:val="24"/>
        </w:rPr>
        <w:t xml:space="preserve">best Oral paper award in 2005 at </w:t>
      </w:r>
      <w:r w:rsidR="00BD5114" w:rsidRPr="00634E84">
        <w:rPr>
          <w:rFonts w:cstheme="minorHAnsi"/>
          <w:bCs/>
          <w:sz w:val="24"/>
          <w:szCs w:val="24"/>
        </w:rPr>
        <w:t xml:space="preserve">the </w:t>
      </w:r>
      <w:r w:rsidRPr="00634E84">
        <w:rPr>
          <w:rFonts w:cstheme="minorHAnsi"/>
          <w:bCs/>
          <w:sz w:val="24"/>
          <w:szCs w:val="24"/>
        </w:rPr>
        <w:t>Indian Society of Nephrology Conference on `Treatment of Hepatitis C Infection’ in Kidney Transplant recipients</w:t>
      </w:r>
    </w:p>
    <w:p w14:paraId="7603BFBA" w14:textId="5D74E15F" w:rsidR="00BD5114" w:rsidRPr="00634E84" w:rsidRDefault="008B140F" w:rsidP="00BD5114">
      <w:pPr>
        <w:pStyle w:val="ListParagraph"/>
        <w:numPr>
          <w:ilvl w:val="0"/>
          <w:numId w:val="15"/>
        </w:numPr>
        <w:spacing w:after="0"/>
        <w:rPr>
          <w:rFonts w:cstheme="minorHAnsi"/>
          <w:bCs/>
          <w:sz w:val="24"/>
          <w:szCs w:val="24"/>
        </w:rPr>
      </w:pPr>
      <w:r w:rsidRPr="00634E84">
        <w:rPr>
          <w:rFonts w:cstheme="minorHAnsi"/>
          <w:b/>
          <w:sz w:val="24"/>
          <w:szCs w:val="24"/>
        </w:rPr>
        <w:t>FRCP</w:t>
      </w:r>
      <w:r w:rsidRPr="00634E84">
        <w:rPr>
          <w:rFonts w:cstheme="minorHAnsi"/>
          <w:bCs/>
          <w:sz w:val="24"/>
          <w:szCs w:val="24"/>
        </w:rPr>
        <w:t xml:space="preserve">: Fellow </w:t>
      </w:r>
      <w:r w:rsidR="00BD5114" w:rsidRPr="00634E84">
        <w:rPr>
          <w:rFonts w:cstheme="minorHAnsi"/>
          <w:bCs/>
          <w:sz w:val="24"/>
          <w:szCs w:val="24"/>
        </w:rPr>
        <w:t>Royal College of Physicians, London, 2020</w:t>
      </w:r>
    </w:p>
    <w:p w14:paraId="116EBB4F" w14:textId="30A9A92E" w:rsidR="00BD5114" w:rsidRPr="00634E84" w:rsidRDefault="008B140F" w:rsidP="00BD5114">
      <w:pPr>
        <w:pStyle w:val="ListParagraph"/>
        <w:numPr>
          <w:ilvl w:val="0"/>
          <w:numId w:val="15"/>
        </w:numPr>
        <w:spacing w:after="0"/>
        <w:rPr>
          <w:rFonts w:cstheme="minorHAnsi"/>
          <w:bCs/>
          <w:sz w:val="24"/>
          <w:szCs w:val="24"/>
        </w:rPr>
      </w:pPr>
      <w:r w:rsidRPr="00634E84">
        <w:rPr>
          <w:rFonts w:cstheme="minorHAnsi"/>
          <w:bCs/>
          <w:sz w:val="24"/>
          <w:szCs w:val="24"/>
        </w:rPr>
        <w:t xml:space="preserve">FASN: </w:t>
      </w:r>
      <w:r w:rsidR="00BD5114" w:rsidRPr="00634E84">
        <w:rPr>
          <w:rFonts w:cstheme="minorHAnsi"/>
          <w:bCs/>
          <w:sz w:val="24"/>
          <w:szCs w:val="24"/>
        </w:rPr>
        <w:t>Fellow American Society of Nephrology, 20</w:t>
      </w:r>
      <w:r w:rsidR="00DA4F74" w:rsidRPr="00634E84">
        <w:rPr>
          <w:rFonts w:cstheme="minorHAnsi"/>
          <w:bCs/>
          <w:sz w:val="24"/>
          <w:szCs w:val="24"/>
        </w:rPr>
        <w:t>18</w:t>
      </w:r>
    </w:p>
    <w:p w14:paraId="5623B67B" w14:textId="0A1FC226" w:rsidR="00BD5114" w:rsidRPr="00634E84" w:rsidRDefault="008B140F" w:rsidP="00BD5114">
      <w:pPr>
        <w:pStyle w:val="ListParagraph"/>
        <w:numPr>
          <w:ilvl w:val="0"/>
          <w:numId w:val="15"/>
        </w:numPr>
        <w:spacing w:after="0"/>
        <w:rPr>
          <w:rFonts w:cstheme="minorHAnsi"/>
          <w:bCs/>
          <w:sz w:val="24"/>
          <w:szCs w:val="24"/>
        </w:rPr>
      </w:pPr>
      <w:r w:rsidRPr="00634E84">
        <w:rPr>
          <w:rFonts w:cstheme="minorHAnsi"/>
          <w:bCs/>
          <w:sz w:val="24"/>
          <w:szCs w:val="24"/>
        </w:rPr>
        <w:t xml:space="preserve">FISN: </w:t>
      </w:r>
      <w:r w:rsidR="00BD5114" w:rsidRPr="00634E84">
        <w:rPr>
          <w:rFonts w:cstheme="minorHAnsi"/>
          <w:bCs/>
          <w:sz w:val="24"/>
          <w:szCs w:val="24"/>
        </w:rPr>
        <w:t>Fellow Indian Society of Nephrology, 2016</w:t>
      </w:r>
    </w:p>
    <w:p w14:paraId="004AAFDC" w14:textId="77777777" w:rsidR="00634E84" w:rsidRPr="00634E84" w:rsidRDefault="00634E84" w:rsidP="00634E84">
      <w:pPr>
        <w:pStyle w:val="ListParagraph"/>
        <w:rPr>
          <w:rFonts w:cstheme="minorHAnsi"/>
          <w:bCs/>
          <w:sz w:val="24"/>
          <w:szCs w:val="24"/>
        </w:rPr>
      </w:pPr>
      <w:r w:rsidRPr="00634E84">
        <w:rPr>
          <w:rFonts w:cstheme="minorHAnsi"/>
          <w:bCs/>
          <w:sz w:val="24"/>
          <w:szCs w:val="24"/>
        </w:rPr>
        <w:t>FISOT- Fellowship of Indian Society of Organ Transplantation- 2022</w:t>
      </w:r>
    </w:p>
    <w:p w14:paraId="5CBF897C" w14:textId="4C492B84" w:rsidR="00634E84" w:rsidRPr="00634E84" w:rsidRDefault="00634E84" w:rsidP="00BA748E">
      <w:pPr>
        <w:pStyle w:val="ListParagraph"/>
        <w:spacing w:after="0"/>
        <w:rPr>
          <w:rFonts w:cstheme="minorHAnsi"/>
          <w:bCs/>
          <w:sz w:val="24"/>
          <w:szCs w:val="24"/>
        </w:rPr>
      </w:pPr>
    </w:p>
    <w:p w14:paraId="44185F10" w14:textId="77777777" w:rsidR="00BD5114" w:rsidRPr="00634E84" w:rsidRDefault="00BD5114" w:rsidP="00691D0C">
      <w:pPr>
        <w:spacing w:after="0"/>
        <w:rPr>
          <w:rFonts w:cstheme="minorHAnsi"/>
          <w:bCs/>
          <w:sz w:val="24"/>
          <w:szCs w:val="24"/>
          <w:highlight w:val="yellow"/>
        </w:rPr>
      </w:pPr>
    </w:p>
    <w:p w14:paraId="6F6E191E" w14:textId="1BB71999" w:rsidR="000415AE" w:rsidRPr="006C2B96" w:rsidRDefault="006C2B96" w:rsidP="00634E84">
      <w:pPr>
        <w:spacing w:after="0"/>
        <w:rPr>
          <w:rFonts w:cstheme="minorHAnsi"/>
          <w:bCs/>
          <w:sz w:val="24"/>
          <w:szCs w:val="24"/>
        </w:rPr>
      </w:pPr>
      <w:r>
        <w:rPr>
          <w:rFonts w:cstheme="minorHAnsi"/>
          <w:b/>
          <w:color w:val="000000" w:themeColor="text1"/>
          <w:sz w:val="24"/>
          <w:szCs w:val="24"/>
        </w:rPr>
        <w:t xml:space="preserve">Some </w:t>
      </w:r>
      <w:r>
        <w:rPr>
          <w:rFonts w:cstheme="minorHAnsi"/>
          <w:bCs/>
          <w:sz w:val="24"/>
          <w:szCs w:val="24"/>
        </w:rPr>
        <w:t xml:space="preserve"> </w:t>
      </w:r>
      <w:r w:rsidR="00DA4F74" w:rsidRPr="00634E84">
        <w:rPr>
          <w:rFonts w:cstheme="minorHAnsi"/>
          <w:b/>
          <w:sz w:val="24"/>
          <w:szCs w:val="24"/>
        </w:rPr>
        <w:t>Selected Publications</w:t>
      </w:r>
      <w:r w:rsidR="00634E84">
        <w:rPr>
          <w:rFonts w:cstheme="minorHAnsi"/>
          <w:b/>
          <w:sz w:val="24"/>
          <w:szCs w:val="24"/>
        </w:rPr>
        <w:t>:</w:t>
      </w:r>
    </w:p>
    <w:p w14:paraId="61590F5A"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1: Bansal SB, Ramasubramanian V, Prasad N, Saraf N, Soman R, Makharia G,</w:t>
      </w:r>
    </w:p>
    <w:p w14:paraId="30AED8AC"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Varughese S, Sahay M, Deswal V, Jeloka T, Gang S, Sharma A, Rupali P, Shah DS,</w:t>
      </w:r>
    </w:p>
    <w:p w14:paraId="3EBB0451"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Jha V, Kotton CN. South Asian Transplant Infectious Disease Guidelines for Solid</w:t>
      </w:r>
    </w:p>
    <w:p w14:paraId="27A17C5B"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Organ Transplant Candidates, Recipients, and Donors. Transplantation. 2023 Sep</w:t>
      </w:r>
    </w:p>
    <w:p w14:paraId="792C7C3B"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1;107(9):1910-1934. doi: 10.1097/TP.0000000000004521. Epub 2023 Aug 21. PMID:</w:t>
      </w:r>
    </w:p>
    <w:p w14:paraId="3AA6E715"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36749281.</w:t>
      </w:r>
    </w:p>
    <w:p w14:paraId="2FFBF004" w14:textId="77777777" w:rsidR="00BA748E" w:rsidRPr="00BA748E" w:rsidRDefault="00BA748E" w:rsidP="00BA748E">
      <w:pPr>
        <w:spacing w:after="0"/>
        <w:ind w:left="360"/>
        <w:rPr>
          <w:rFonts w:cstheme="minorHAnsi"/>
          <w:bCs/>
          <w:sz w:val="24"/>
          <w:szCs w:val="24"/>
        </w:rPr>
      </w:pPr>
    </w:p>
    <w:p w14:paraId="6F3385B1"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2: Raina R, Sethi SK, Wadhwani N, Vemuganti M, Krishnappa V, Bansal SB. Fluid</w:t>
      </w:r>
    </w:p>
    <w:p w14:paraId="269CD901"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Overload in Critically Ill Children. Front Pediatr. 2018 Oct 29;6:306. doi:</w:t>
      </w:r>
    </w:p>
    <w:p w14:paraId="6A3DBF05"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10.3389/fped.2018.00306. PMID: 30420946; PMCID: PMC6215821.</w:t>
      </w:r>
    </w:p>
    <w:p w14:paraId="5DD623D7" w14:textId="77777777" w:rsidR="00BA748E" w:rsidRPr="00BA748E" w:rsidRDefault="00BA748E" w:rsidP="00BA748E">
      <w:pPr>
        <w:spacing w:after="0"/>
        <w:ind w:left="360"/>
        <w:rPr>
          <w:rFonts w:cstheme="minorHAnsi"/>
          <w:bCs/>
          <w:sz w:val="24"/>
          <w:szCs w:val="24"/>
        </w:rPr>
      </w:pPr>
    </w:p>
    <w:p w14:paraId="7B29E710"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3: Sethi SK, Goel S, Vadhera A, Raaj H, Mahato SK, Jha PK, Bansal SB, Raina R.</w:t>
      </w:r>
    </w:p>
    <w:p w14:paraId="1192499A"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Familial kidney failure with macro-thrombocytopenia: Answers. Pediatr Nephrol.</w:t>
      </w:r>
    </w:p>
    <w:p w14:paraId="341E44EE"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2022 Aug;37(8):1801-1803. doi: 10.1007/s00467-022-05459-8. Epub 2022 Feb 15.</w:t>
      </w:r>
    </w:p>
    <w:p w14:paraId="084729D8"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PMID: 35166924.</w:t>
      </w:r>
    </w:p>
    <w:p w14:paraId="2D1CEC9B" w14:textId="77777777" w:rsidR="00BA748E" w:rsidRPr="00BA748E" w:rsidRDefault="00BA748E" w:rsidP="00BA748E">
      <w:pPr>
        <w:spacing w:after="0"/>
        <w:ind w:left="360"/>
        <w:rPr>
          <w:rFonts w:cstheme="minorHAnsi"/>
          <w:bCs/>
          <w:sz w:val="24"/>
          <w:szCs w:val="24"/>
        </w:rPr>
      </w:pPr>
    </w:p>
    <w:p w14:paraId="49ADC56F"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4: Bansal SB, Rana A, Gadde A, Jha P, Kotton CN. Dengue Infection Immediately</w:t>
      </w:r>
    </w:p>
    <w:p w14:paraId="2A7C05F9"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After Kidney Transplantation. Transplantation. 2022 Jul 1;106(7):e354-e355. doi:</w:t>
      </w:r>
    </w:p>
    <w:p w14:paraId="72FDE258"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10.1097/TP.0000000000004124. Epub 2022 Jun 17. PMID: 35731155.</w:t>
      </w:r>
    </w:p>
    <w:p w14:paraId="10E12F5A" w14:textId="77777777" w:rsidR="00BA748E" w:rsidRPr="00BA748E" w:rsidRDefault="00BA748E" w:rsidP="00BA748E">
      <w:pPr>
        <w:spacing w:after="0"/>
        <w:ind w:left="360"/>
        <w:rPr>
          <w:rFonts w:cstheme="minorHAnsi"/>
          <w:bCs/>
          <w:sz w:val="24"/>
          <w:szCs w:val="24"/>
        </w:rPr>
      </w:pPr>
    </w:p>
    <w:p w14:paraId="46F8B2B9" w14:textId="77777777" w:rsidR="00BA748E" w:rsidRPr="00BA748E" w:rsidRDefault="00BA748E" w:rsidP="00BA748E">
      <w:pPr>
        <w:spacing w:after="0"/>
        <w:ind w:left="360"/>
        <w:rPr>
          <w:rFonts w:cstheme="minorHAnsi"/>
          <w:bCs/>
          <w:sz w:val="24"/>
          <w:szCs w:val="24"/>
        </w:rPr>
      </w:pPr>
    </w:p>
    <w:p w14:paraId="4DED369A" w14:textId="6D4D5868" w:rsidR="00BA748E" w:rsidRPr="00BA748E" w:rsidRDefault="006C2B96" w:rsidP="00BA748E">
      <w:pPr>
        <w:spacing w:after="0"/>
        <w:ind w:left="360"/>
        <w:rPr>
          <w:rFonts w:cstheme="minorHAnsi"/>
          <w:bCs/>
          <w:sz w:val="24"/>
          <w:szCs w:val="24"/>
        </w:rPr>
      </w:pPr>
      <w:r>
        <w:rPr>
          <w:rFonts w:cstheme="minorHAnsi"/>
          <w:bCs/>
          <w:sz w:val="24"/>
          <w:szCs w:val="24"/>
        </w:rPr>
        <w:t>5</w:t>
      </w:r>
      <w:r w:rsidR="00BA748E" w:rsidRPr="00BA748E">
        <w:rPr>
          <w:rFonts w:cstheme="minorHAnsi"/>
          <w:bCs/>
          <w:sz w:val="24"/>
          <w:szCs w:val="24"/>
        </w:rPr>
        <w:t>: Hu J, Raina M, Mehta I, Sethi SK, Soundararajan A, Bansal SB. AKI in Adults</w:t>
      </w:r>
    </w:p>
    <w:p w14:paraId="20549228"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with COVID-19 Infection: Mechanisms of Development and Role of Blood Filtration</w:t>
      </w:r>
    </w:p>
    <w:p w14:paraId="6777C4B2"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Devices in Treatment. Indian J Nephrol. 2023 Nov-Dec;33(6):411-419. doi:</w:t>
      </w:r>
    </w:p>
    <w:p w14:paraId="78C1DB65"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10.4103/ijn.ijn_51_23. Epub 2023 Oct 23. PMID: 38174296; PMCID: PMC10752394.</w:t>
      </w:r>
    </w:p>
    <w:p w14:paraId="400A9FC3" w14:textId="77777777" w:rsidR="00BA748E" w:rsidRPr="00BA748E" w:rsidRDefault="00BA748E" w:rsidP="00BA748E">
      <w:pPr>
        <w:spacing w:after="0"/>
        <w:ind w:left="360"/>
        <w:rPr>
          <w:rFonts w:cstheme="minorHAnsi"/>
          <w:bCs/>
          <w:sz w:val="24"/>
          <w:szCs w:val="24"/>
        </w:rPr>
      </w:pPr>
    </w:p>
    <w:p w14:paraId="729FCF3B" w14:textId="41712767" w:rsidR="00BA748E" w:rsidRPr="00BA748E" w:rsidRDefault="006C2B96" w:rsidP="00BA748E">
      <w:pPr>
        <w:spacing w:after="0"/>
        <w:ind w:left="360"/>
        <w:rPr>
          <w:rFonts w:cstheme="minorHAnsi"/>
          <w:bCs/>
          <w:sz w:val="24"/>
          <w:szCs w:val="24"/>
        </w:rPr>
      </w:pPr>
      <w:r>
        <w:rPr>
          <w:rFonts w:cstheme="minorHAnsi"/>
          <w:bCs/>
          <w:sz w:val="24"/>
          <w:szCs w:val="24"/>
        </w:rPr>
        <w:t>6</w:t>
      </w:r>
      <w:r w:rsidR="00BA748E" w:rsidRPr="00BA748E">
        <w:rPr>
          <w:rFonts w:cstheme="minorHAnsi"/>
          <w:bCs/>
          <w:sz w:val="24"/>
          <w:szCs w:val="24"/>
        </w:rPr>
        <w:t>: Sethi SK, Raina R, Dhaliwal M, Raghunathan V, Bansal SB, Taneja S, Bagga A.</w:t>
      </w:r>
    </w:p>
    <w:p w14:paraId="77DE1100"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Complement Inhibition in Severe S. pneumoniae-Associated Hemolytic Uremic</w:t>
      </w:r>
    </w:p>
    <w:p w14:paraId="1D3F35E5"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Syndrome. Indian J Pediatr. 2023 Feb;90(2):206-207. doi:</w:t>
      </w:r>
    </w:p>
    <w:p w14:paraId="1D0366A3"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10.1007/s12098-022-04441-4. Epub 2022 Dec 20. PMID: 36538214.</w:t>
      </w:r>
    </w:p>
    <w:p w14:paraId="268549E4" w14:textId="77777777" w:rsidR="00BA748E" w:rsidRPr="00BA748E" w:rsidRDefault="00BA748E" w:rsidP="00BA748E">
      <w:pPr>
        <w:spacing w:after="0"/>
        <w:ind w:left="360"/>
        <w:rPr>
          <w:rFonts w:cstheme="minorHAnsi"/>
          <w:bCs/>
          <w:sz w:val="24"/>
          <w:szCs w:val="24"/>
        </w:rPr>
      </w:pPr>
    </w:p>
    <w:p w14:paraId="3430006B" w14:textId="77777777" w:rsidR="00BA748E" w:rsidRPr="00BA748E" w:rsidRDefault="00BA748E" w:rsidP="00BA748E">
      <w:pPr>
        <w:spacing w:after="0"/>
        <w:ind w:left="360"/>
        <w:rPr>
          <w:rFonts w:cstheme="minorHAnsi"/>
          <w:bCs/>
          <w:sz w:val="24"/>
          <w:szCs w:val="24"/>
        </w:rPr>
      </w:pPr>
    </w:p>
    <w:p w14:paraId="18356081" w14:textId="77777777" w:rsidR="00BA748E" w:rsidRPr="00BA748E" w:rsidRDefault="00BA748E" w:rsidP="00BA748E">
      <w:pPr>
        <w:spacing w:after="0"/>
        <w:ind w:left="360"/>
        <w:rPr>
          <w:rFonts w:cstheme="minorHAnsi"/>
          <w:bCs/>
          <w:sz w:val="24"/>
          <w:szCs w:val="24"/>
        </w:rPr>
      </w:pPr>
    </w:p>
    <w:p w14:paraId="1099D035" w14:textId="26F4278E" w:rsidR="00BA748E" w:rsidRPr="00BA748E" w:rsidRDefault="006C2B96" w:rsidP="00BA748E">
      <w:pPr>
        <w:spacing w:after="0"/>
        <w:ind w:left="360"/>
        <w:rPr>
          <w:rFonts w:cstheme="minorHAnsi"/>
          <w:bCs/>
          <w:sz w:val="24"/>
          <w:szCs w:val="24"/>
        </w:rPr>
      </w:pPr>
      <w:r>
        <w:rPr>
          <w:rFonts w:cstheme="minorHAnsi"/>
          <w:bCs/>
          <w:sz w:val="24"/>
          <w:szCs w:val="24"/>
        </w:rPr>
        <w:t>7</w:t>
      </w:r>
      <w:r w:rsidR="00BA748E" w:rsidRPr="00BA748E">
        <w:rPr>
          <w:rFonts w:cstheme="minorHAnsi"/>
          <w:bCs/>
          <w:sz w:val="24"/>
          <w:szCs w:val="24"/>
        </w:rPr>
        <w:t>: Tiwari AK, Setya D, Tanna D, Arora D, Aggarwal G, Gupta R, Bansal SB, Sethi</w:t>
      </w:r>
    </w:p>
    <w:p w14:paraId="77D534E0"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SK. Patient outcome in antibody-positive systemic vasculitis treated with</w:t>
      </w:r>
    </w:p>
    <w:p w14:paraId="495A7B59"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therapeutic plasma exchange. Asian J Transfus Sci. 2023 Jan-Jun;17(1):79-84.</w:t>
      </w:r>
    </w:p>
    <w:p w14:paraId="2F3AD67B"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doi: 10.4103/ajts.AJTS_50_21. Epub 2023 Mar 1. PMID: 37188030; PMCID:</w:t>
      </w:r>
    </w:p>
    <w:p w14:paraId="7F42FBA8"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PMC10180801.</w:t>
      </w:r>
    </w:p>
    <w:p w14:paraId="47BD471B" w14:textId="77777777" w:rsidR="00BA748E" w:rsidRPr="00BA748E" w:rsidRDefault="00BA748E" w:rsidP="00BA748E">
      <w:pPr>
        <w:spacing w:after="0"/>
        <w:ind w:left="360"/>
        <w:rPr>
          <w:rFonts w:cstheme="minorHAnsi"/>
          <w:bCs/>
          <w:sz w:val="24"/>
          <w:szCs w:val="24"/>
        </w:rPr>
      </w:pPr>
    </w:p>
    <w:p w14:paraId="435DA003" w14:textId="35D9AA98" w:rsidR="00BA748E" w:rsidRPr="00BA748E" w:rsidRDefault="006C2B96" w:rsidP="00BA748E">
      <w:pPr>
        <w:spacing w:after="0"/>
        <w:ind w:left="360"/>
        <w:rPr>
          <w:rFonts w:cstheme="minorHAnsi"/>
          <w:bCs/>
          <w:sz w:val="24"/>
          <w:szCs w:val="24"/>
        </w:rPr>
      </w:pPr>
      <w:r>
        <w:rPr>
          <w:rFonts w:cstheme="minorHAnsi"/>
          <w:bCs/>
          <w:sz w:val="24"/>
          <w:szCs w:val="24"/>
        </w:rPr>
        <w:t>8</w:t>
      </w:r>
      <w:r w:rsidR="00BA748E" w:rsidRPr="00BA748E">
        <w:rPr>
          <w:rFonts w:cstheme="minorHAnsi"/>
          <w:bCs/>
          <w:sz w:val="24"/>
          <w:szCs w:val="24"/>
        </w:rPr>
        <w:t>: Choudhary NS, Dhampalwar S, Saraf N, Bansal SB, Gadde A, Rastogi A, Bhangui</w:t>
      </w:r>
    </w:p>
    <w:p w14:paraId="79D07EAF"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P, Rana A, Rana A, Soin AS. The Renal Histological Correlates of Refractory</w:t>
      </w:r>
    </w:p>
    <w:p w14:paraId="4E98F97B"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lastRenderedPageBreak/>
        <w:t>Renal Dysfunction After Liver Transplantation. J Clin Exp Hepatol. 2023 Jul-</w:t>
      </w:r>
    </w:p>
    <w:p w14:paraId="5DA7D1E7"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Aug;13(4):586-591. doi: 10.1016/j.jceh.2023.01.010. Epub 2023 Jan 30. PMID:</w:t>
      </w:r>
    </w:p>
    <w:p w14:paraId="0A2C6C2E"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37440946; PMCID: PMC10333932.</w:t>
      </w:r>
    </w:p>
    <w:p w14:paraId="653ECB58" w14:textId="77777777" w:rsidR="00BA748E" w:rsidRPr="00BA748E" w:rsidRDefault="00BA748E" w:rsidP="00BA748E">
      <w:pPr>
        <w:spacing w:after="0"/>
        <w:ind w:left="360"/>
        <w:rPr>
          <w:rFonts w:cstheme="minorHAnsi"/>
          <w:bCs/>
          <w:sz w:val="24"/>
          <w:szCs w:val="24"/>
        </w:rPr>
      </w:pPr>
    </w:p>
    <w:p w14:paraId="5CBC2EB5" w14:textId="77777777" w:rsidR="00BA748E" w:rsidRPr="00BA748E" w:rsidRDefault="00BA748E" w:rsidP="00BA748E">
      <w:pPr>
        <w:spacing w:after="0"/>
        <w:ind w:left="360"/>
        <w:rPr>
          <w:rFonts w:cstheme="minorHAnsi"/>
          <w:bCs/>
          <w:sz w:val="24"/>
          <w:szCs w:val="24"/>
        </w:rPr>
      </w:pPr>
    </w:p>
    <w:p w14:paraId="3A58B06B" w14:textId="572A2A4C" w:rsidR="00BA748E" w:rsidRPr="00BA748E" w:rsidRDefault="006C2B96" w:rsidP="00BA748E">
      <w:pPr>
        <w:spacing w:after="0"/>
        <w:ind w:left="360"/>
        <w:rPr>
          <w:rFonts w:cstheme="minorHAnsi"/>
          <w:bCs/>
          <w:sz w:val="24"/>
          <w:szCs w:val="24"/>
        </w:rPr>
      </w:pPr>
      <w:r>
        <w:rPr>
          <w:rFonts w:cstheme="minorHAnsi"/>
          <w:bCs/>
          <w:sz w:val="24"/>
          <w:szCs w:val="24"/>
        </w:rPr>
        <w:t>9</w:t>
      </w:r>
      <w:r w:rsidR="00BA748E" w:rsidRPr="00BA748E">
        <w:rPr>
          <w:rFonts w:cstheme="minorHAnsi"/>
          <w:bCs/>
          <w:sz w:val="24"/>
          <w:szCs w:val="24"/>
        </w:rPr>
        <w:t>: Sethi SK, Rana A, Bansal SB, Rana A, Yadav DK, Soni K, Dragon-Durey MA,</w:t>
      </w:r>
    </w:p>
    <w:p w14:paraId="7774CA77"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Raina R, Kher V. A rare complication of pauci-immune crescentic</w:t>
      </w:r>
    </w:p>
    <w:p w14:paraId="56883004"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glomerulonephritis in a child: Answers. Pediatr Nephrol. 2021</w:t>
      </w:r>
    </w:p>
    <w:p w14:paraId="41A6DBCD"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Jul;36(7):1949-1952. doi: 10.1007/s00467-020-04786-y. Epub 2020 Oct 15. PMID:</w:t>
      </w:r>
    </w:p>
    <w:p w14:paraId="394B12DA"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33057767.</w:t>
      </w:r>
    </w:p>
    <w:p w14:paraId="101F04B3" w14:textId="77777777" w:rsidR="00BA748E" w:rsidRPr="00BA748E" w:rsidRDefault="00BA748E" w:rsidP="00BA748E">
      <w:pPr>
        <w:spacing w:after="0"/>
        <w:ind w:left="360"/>
        <w:rPr>
          <w:rFonts w:cstheme="minorHAnsi"/>
          <w:bCs/>
          <w:sz w:val="24"/>
          <w:szCs w:val="24"/>
        </w:rPr>
      </w:pPr>
    </w:p>
    <w:p w14:paraId="1D931AC2" w14:textId="77777777" w:rsidR="00BA748E" w:rsidRPr="00BA748E" w:rsidRDefault="00BA748E" w:rsidP="00BA748E">
      <w:pPr>
        <w:spacing w:after="0"/>
        <w:ind w:left="360"/>
        <w:rPr>
          <w:rFonts w:cstheme="minorHAnsi"/>
          <w:bCs/>
          <w:sz w:val="24"/>
          <w:szCs w:val="24"/>
        </w:rPr>
      </w:pPr>
    </w:p>
    <w:p w14:paraId="2F764285" w14:textId="07A59C26" w:rsidR="00BA748E" w:rsidRPr="00BA748E" w:rsidRDefault="00BA748E" w:rsidP="00BA748E">
      <w:pPr>
        <w:spacing w:after="0"/>
        <w:ind w:left="360"/>
        <w:rPr>
          <w:rFonts w:cstheme="minorHAnsi"/>
          <w:bCs/>
          <w:sz w:val="24"/>
          <w:szCs w:val="24"/>
        </w:rPr>
      </w:pPr>
      <w:r w:rsidRPr="00BA748E">
        <w:rPr>
          <w:rFonts w:cstheme="minorHAnsi"/>
          <w:bCs/>
          <w:sz w:val="24"/>
          <w:szCs w:val="24"/>
        </w:rPr>
        <w:t>9: Gadde AB, Jha PK, Bansal SB, Rana A, Jain M, Bansal D, Yadav DK, Mahapatra</w:t>
      </w:r>
    </w:p>
    <w:p w14:paraId="66E2AB13"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AK, Sethi SK, Kher V. Renal Transplantation in Patients With Tuberculosis: A</w:t>
      </w:r>
    </w:p>
    <w:p w14:paraId="20C9F20A"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Single-center Experience From an Endemic Region. Transplant Direct. 2023 Oct</w:t>
      </w:r>
    </w:p>
    <w:p w14:paraId="7E571FF4"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30;9(11):e1541. doi: 10.1097/TXD.0000000000001541. PMID: 37915462; PMCID:</w:t>
      </w:r>
    </w:p>
    <w:p w14:paraId="6F71C7ED"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PMC10617933.</w:t>
      </w:r>
    </w:p>
    <w:p w14:paraId="7B0FCBB3" w14:textId="77777777" w:rsidR="00BA748E" w:rsidRPr="00BA748E" w:rsidRDefault="00BA748E" w:rsidP="00BA748E">
      <w:pPr>
        <w:spacing w:after="0"/>
        <w:ind w:left="360"/>
        <w:rPr>
          <w:rFonts w:cstheme="minorHAnsi"/>
          <w:bCs/>
          <w:sz w:val="24"/>
          <w:szCs w:val="24"/>
        </w:rPr>
      </w:pPr>
    </w:p>
    <w:p w14:paraId="280694EE" w14:textId="5702F14A" w:rsidR="00BA748E" w:rsidRPr="00BA748E" w:rsidRDefault="006C2B96" w:rsidP="00BA748E">
      <w:pPr>
        <w:spacing w:after="0"/>
        <w:ind w:left="360"/>
        <w:rPr>
          <w:rFonts w:cstheme="minorHAnsi"/>
          <w:bCs/>
          <w:sz w:val="24"/>
          <w:szCs w:val="24"/>
        </w:rPr>
      </w:pPr>
      <w:r>
        <w:rPr>
          <w:rFonts w:cstheme="minorHAnsi"/>
          <w:bCs/>
          <w:sz w:val="24"/>
          <w:szCs w:val="24"/>
        </w:rPr>
        <w:t>1</w:t>
      </w:r>
      <w:r w:rsidR="00BA748E" w:rsidRPr="00BA748E">
        <w:rPr>
          <w:rFonts w:cstheme="minorHAnsi"/>
          <w:bCs/>
          <w:sz w:val="24"/>
          <w:szCs w:val="24"/>
        </w:rPr>
        <w:t>0: Bansal SB, Rana AS, Manhas N, Rana A. Post COVID Vaccination (COVAXIN™</w:t>
      </w:r>
    </w:p>
    <w:p w14:paraId="1F8C2E87"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-BB152 V) Pauci-immune Crescentic Glomerulonephritis. Indian J Nephrol. 2022</w:t>
      </w:r>
    </w:p>
    <w:p w14:paraId="5FE1B022"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Sep-Oct;32(5):495-497. doi: 10.4103/ijn.ijn_352_21. Epub 2022 May 20. PMID:</w:t>
      </w:r>
    </w:p>
    <w:p w14:paraId="702EDFF1"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36568599; PMCID: PMC9775610.</w:t>
      </w:r>
    </w:p>
    <w:p w14:paraId="5152075A" w14:textId="77777777" w:rsidR="00BA748E" w:rsidRPr="00BA748E" w:rsidRDefault="00BA748E" w:rsidP="00BA748E">
      <w:pPr>
        <w:spacing w:after="0"/>
        <w:ind w:left="360"/>
        <w:rPr>
          <w:rFonts w:cstheme="minorHAnsi"/>
          <w:bCs/>
          <w:sz w:val="24"/>
          <w:szCs w:val="24"/>
        </w:rPr>
      </w:pPr>
    </w:p>
    <w:p w14:paraId="52F0E9A0" w14:textId="4F3AD6E9" w:rsidR="00BA748E" w:rsidRPr="00BA748E" w:rsidRDefault="006C2B96" w:rsidP="00BA748E">
      <w:pPr>
        <w:spacing w:after="0"/>
        <w:ind w:left="360"/>
        <w:rPr>
          <w:rFonts w:cstheme="minorHAnsi"/>
          <w:bCs/>
          <w:sz w:val="24"/>
          <w:szCs w:val="24"/>
        </w:rPr>
      </w:pPr>
      <w:r>
        <w:rPr>
          <w:rFonts w:cstheme="minorHAnsi"/>
          <w:bCs/>
          <w:sz w:val="24"/>
          <w:szCs w:val="24"/>
        </w:rPr>
        <w:t>1</w:t>
      </w:r>
      <w:r w:rsidR="00BA748E" w:rsidRPr="00BA748E">
        <w:rPr>
          <w:rFonts w:cstheme="minorHAnsi"/>
          <w:bCs/>
          <w:sz w:val="24"/>
          <w:szCs w:val="24"/>
        </w:rPr>
        <w:t>1: Jha PK, Bansal SB, Rana A, Nandwani A, Kher A, Sethi S, Jain M, Bansal D,</w:t>
      </w:r>
    </w:p>
    <w:p w14:paraId="7F3F8878"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Yadav DK, Gadde A, Mahapatra AK, Sodhi P, Ahlawat R, Kher V. ABO-Incompatible</w:t>
      </w:r>
    </w:p>
    <w:p w14:paraId="436372A2"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Kidney Transplantation in India: A Single-Center Experience of First Hundred</w:t>
      </w:r>
    </w:p>
    <w:p w14:paraId="59318140"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Cases. Indian J Nephrol. 2022 Jan-Feb;32(1):42-46. doi: 10.4103/ijn.IJN_465_20.</w:t>
      </w:r>
    </w:p>
    <w:p w14:paraId="5B384A44"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Epub 2021 Sep 21. PMID: 35283580; PMCID: PMC8916160.</w:t>
      </w:r>
    </w:p>
    <w:p w14:paraId="198600A0" w14:textId="77777777" w:rsidR="00BA748E" w:rsidRPr="00BA748E" w:rsidRDefault="00BA748E" w:rsidP="00BA748E">
      <w:pPr>
        <w:spacing w:after="0"/>
        <w:ind w:left="360"/>
        <w:rPr>
          <w:rFonts w:cstheme="minorHAnsi"/>
          <w:bCs/>
          <w:sz w:val="24"/>
          <w:szCs w:val="24"/>
        </w:rPr>
      </w:pPr>
    </w:p>
    <w:p w14:paraId="44D2BF82" w14:textId="615465A2" w:rsidR="00BA748E" w:rsidRPr="00BA748E" w:rsidRDefault="006C2B96" w:rsidP="00BA748E">
      <w:pPr>
        <w:spacing w:after="0"/>
        <w:ind w:left="360"/>
        <w:rPr>
          <w:rFonts w:cstheme="minorHAnsi"/>
          <w:bCs/>
          <w:sz w:val="24"/>
          <w:szCs w:val="24"/>
        </w:rPr>
      </w:pPr>
      <w:r>
        <w:rPr>
          <w:rFonts w:cstheme="minorHAnsi"/>
          <w:bCs/>
          <w:sz w:val="24"/>
          <w:szCs w:val="24"/>
        </w:rPr>
        <w:t>1</w:t>
      </w:r>
      <w:r w:rsidR="00BA748E" w:rsidRPr="00BA748E">
        <w:rPr>
          <w:rFonts w:cstheme="minorHAnsi"/>
          <w:bCs/>
          <w:sz w:val="24"/>
          <w:szCs w:val="24"/>
        </w:rPr>
        <w:t>2: Rana A, Kotton CN, Mahapatra A, Nandwani A, Sethi S, Bansal SB. Post kidney</w:t>
      </w:r>
    </w:p>
    <w:p w14:paraId="6409BFB5"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transplant histoplasmosis: An under-recognized diagnosis in India. Transpl</w:t>
      </w:r>
    </w:p>
    <w:p w14:paraId="650C68A8"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Infect Dis. 2021 Jun;23(3):e13523. doi: 10.1111/tid.13523. Epub 2020 Dec 2.</w:t>
      </w:r>
    </w:p>
    <w:p w14:paraId="2817D012"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PMID: 33222373.</w:t>
      </w:r>
    </w:p>
    <w:p w14:paraId="3496109E" w14:textId="77777777" w:rsidR="00BA748E" w:rsidRPr="00BA748E" w:rsidRDefault="00BA748E" w:rsidP="00BA748E">
      <w:pPr>
        <w:spacing w:after="0"/>
        <w:ind w:left="360"/>
        <w:rPr>
          <w:rFonts w:cstheme="minorHAnsi"/>
          <w:bCs/>
          <w:sz w:val="24"/>
          <w:szCs w:val="24"/>
        </w:rPr>
      </w:pPr>
    </w:p>
    <w:p w14:paraId="7C083B36" w14:textId="0F9FC052" w:rsidR="00BA748E" w:rsidRPr="00BA748E" w:rsidRDefault="006C2B96" w:rsidP="00BA748E">
      <w:pPr>
        <w:spacing w:after="0"/>
        <w:ind w:left="360"/>
        <w:rPr>
          <w:rFonts w:cstheme="minorHAnsi"/>
          <w:bCs/>
          <w:sz w:val="24"/>
          <w:szCs w:val="24"/>
        </w:rPr>
      </w:pPr>
      <w:r>
        <w:rPr>
          <w:rFonts w:cstheme="minorHAnsi"/>
          <w:bCs/>
          <w:sz w:val="24"/>
          <w:szCs w:val="24"/>
        </w:rPr>
        <w:t>1</w:t>
      </w:r>
      <w:r w:rsidR="00BA748E" w:rsidRPr="00BA748E">
        <w:rPr>
          <w:rFonts w:cstheme="minorHAnsi"/>
          <w:bCs/>
          <w:sz w:val="24"/>
          <w:szCs w:val="24"/>
        </w:rPr>
        <w:t>3: Hase AN, Bansal SB, Gadde AB, Nandwani A. Microbiological Spectrum and</w:t>
      </w:r>
    </w:p>
    <w:p w14:paraId="62D48133"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Outcomes of Acute Pyelonephritis in North Indian Population. Saudi J Kidney Dis</w:t>
      </w:r>
    </w:p>
    <w:p w14:paraId="0D6D61AA"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Transpl. 2021 Jan-Feb;32(1):209-217. doi: 10.4103/1319-2442.318526. PMID:</w:t>
      </w:r>
    </w:p>
    <w:p w14:paraId="38486BF5"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34145133.</w:t>
      </w:r>
    </w:p>
    <w:p w14:paraId="4D626E7E" w14:textId="77777777" w:rsidR="00BA748E" w:rsidRPr="00BA748E" w:rsidRDefault="00BA748E" w:rsidP="00BA748E">
      <w:pPr>
        <w:spacing w:after="0"/>
        <w:ind w:left="360"/>
        <w:rPr>
          <w:rFonts w:cstheme="minorHAnsi"/>
          <w:bCs/>
          <w:sz w:val="24"/>
          <w:szCs w:val="24"/>
        </w:rPr>
      </w:pPr>
    </w:p>
    <w:p w14:paraId="5435C578" w14:textId="1E9EA31A" w:rsidR="00BA748E" w:rsidRPr="00BA748E" w:rsidRDefault="006C2B96" w:rsidP="00BA748E">
      <w:pPr>
        <w:spacing w:after="0"/>
        <w:ind w:left="360"/>
        <w:rPr>
          <w:rFonts w:cstheme="minorHAnsi"/>
          <w:bCs/>
          <w:sz w:val="24"/>
          <w:szCs w:val="24"/>
        </w:rPr>
      </w:pPr>
      <w:r>
        <w:rPr>
          <w:rFonts w:cstheme="minorHAnsi"/>
          <w:bCs/>
          <w:sz w:val="24"/>
          <w:szCs w:val="24"/>
        </w:rPr>
        <w:t>1</w:t>
      </w:r>
      <w:r w:rsidR="00BA748E" w:rsidRPr="00BA748E">
        <w:rPr>
          <w:rFonts w:cstheme="minorHAnsi"/>
          <w:bCs/>
          <w:sz w:val="24"/>
          <w:szCs w:val="24"/>
        </w:rPr>
        <w:t>4: Jha PK, Shukla S, Bansal D, Bansal SB, Sethi S, Jain M, Yadav DK, Gadde A,</w:t>
      </w:r>
    </w:p>
    <w:p w14:paraId="2DE56370"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Mahapatra AK, Sodhi P, Kher V. COVID-19 in Renal Transplant Recipients - A</w:t>
      </w:r>
    </w:p>
    <w:p w14:paraId="5424872B"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Single Center Experience from India. Indian J Nephrol. 2022 Sep-</w:t>
      </w:r>
    </w:p>
    <w:p w14:paraId="18626167"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Oct;32(5):416-422. doi: 10.4103/ijn.IJN_479_20. Epub 2022 Oct 11. PMID:</w:t>
      </w:r>
    </w:p>
    <w:p w14:paraId="113F6BA9"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36568590; PMCID: PMC9775611.</w:t>
      </w:r>
    </w:p>
    <w:p w14:paraId="4911F18F" w14:textId="77777777" w:rsidR="00BA748E" w:rsidRPr="00BA748E" w:rsidRDefault="00BA748E" w:rsidP="00BA748E">
      <w:pPr>
        <w:spacing w:after="0"/>
        <w:ind w:left="360"/>
        <w:rPr>
          <w:rFonts w:cstheme="minorHAnsi"/>
          <w:bCs/>
          <w:sz w:val="24"/>
          <w:szCs w:val="24"/>
        </w:rPr>
      </w:pPr>
    </w:p>
    <w:p w14:paraId="506CD982" w14:textId="2D58DAA6" w:rsidR="00BA748E" w:rsidRPr="00BA748E" w:rsidRDefault="006C2B96" w:rsidP="00BA748E">
      <w:pPr>
        <w:spacing w:after="0"/>
        <w:ind w:left="360"/>
        <w:rPr>
          <w:rFonts w:cstheme="minorHAnsi"/>
          <w:bCs/>
          <w:sz w:val="24"/>
          <w:szCs w:val="24"/>
        </w:rPr>
      </w:pPr>
      <w:r>
        <w:rPr>
          <w:rFonts w:cstheme="minorHAnsi"/>
          <w:bCs/>
          <w:sz w:val="24"/>
          <w:szCs w:val="24"/>
        </w:rPr>
        <w:t>1</w:t>
      </w:r>
      <w:r w:rsidR="00BA748E" w:rsidRPr="00BA748E">
        <w:rPr>
          <w:rFonts w:cstheme="minorHAnsi"/>
          <w:bCs/>
          <w:sz w:val="24"/>
          <w:szCs w:val="24"/>
        </w:rPr>
        <w:t>5: Jha PK, Yadav DK, Siddini V, Bansal SB, Sharma R, Anandh U, Jeloka T, Reddy</w:t>
      </w:r>
    </w:p>
    <w:p w14:paraId="7AE132E7"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S, Pokhariyal S, Nandwani A, Jain S, Saxena V, Sethi SK, Bansal D, Jain M, Sodhi</w:t>
      </w:r>
    </w:p>
    <w:p w14:paraId="2C6AD097"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P, Gadde A, Augustine R, Zafar FA, Ghosh P, Tiwari AK, Ahlawat R, Kher V. A</w:t>
      </w:r>
    </w:p>
    <w:p w14:paraId="18D0F053"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retrospective multi-center experience of renal transplants from India during</w:t>
      </w:r>
    </w:p>
    <w:p w14:paraId="22A04DDC"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COVID-19 pandemic. Clin Transplant. 2021 Oct;35(10):e14423. doi:</w:t>
      </w:r>
    </w:p>
    <w:p w14:paraId="7AD7C31D"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10.1111/ctr.14423. Epub 2021 Jul 19. PMID: 34255903; PMCID: PMC8420412.</w:t>
      </w:r>
    </w:p>
    <w:p w14:paraId="426539B4" w14:textId="77777777" w:rsidR="00BA748E" w:rsidRPr="00BA748E" w:rsidRDefault="00BA748E" w:rsidP="00BA748E">
      <w:pPr>
        <w:spacing w:after="0"/>
        <w:ind w:left="360"/>
        <w:rPr>
          <w:rFonts w:cstheme="minorHAnsi"/>
          <w:bCs/>
          <w:sz w:val="24"/>
          <w:szCs w:val="24"/>
        </w:rPr>
      </w:pPr>
    </w:p>
    <w:p w14:paraId="30AEB589" w14:textId="77777777" w:rsidR="00BA748E" w:rsidRPr="00BA748E" w:rsidRDefault="00BA748E" w:rsidP="00BA748E">
      <w:pPr>
        <w:spacing w:after="0"/>
        <w:ind w:left="360"/>
        <w:rPr>
          <w:rFonts w:cstheme="minorHAnsi"/>
          <w:bCs/>
          <w:sz w:val="24"/>
          <w:szCs w:val="24"/>
        </w:rPr>
      </w:pPr>
    </w:p>
    <w:p w14:paraId="3977163F" w14:textId="015470E1" w:rsidR="00BA748E" w:rsidRPr="00BA748E" w:rsidRDefault="006C2B96" w:rsidP="00BA748E">
      <w:pPr>
        <w:spacing w:after="0"/>
        <w:ind w:left="360"/>
        <w:rPr>
          <w:rFonts w:cstheme="minorHAnsi"/>
          <w:bCs/>
          <w:sz w:val="24"/>
          <w:szCs w:val="24"/>
        </w:rPr>
      </w:pPr>
      <w:r>
        <w:rPr>
          <w:rFonts w:cstheme="minorHAnsi"/>
          <w:bCs/>
          <w:sz w:val="24"/>
          <w:szCs w:val="24"/>
        </w:rPr>
        <w:t>16</w:t>
      </w:r>
      <w:r w:rsidR="00BA748E" w:rsidRPr="00BA748E">
        <w:rPr>
          <w:rFonts w:cstheme="minorHAnsi"/>
          <w:bCs/>
          <w:sz w:val="24"/>
          <w:szCs w:val="24"/>
        </w:rPr>
        <w:t>: Bansal SB, Rana A, Babras M, Yadav D, Jha P, Jain M, Sethi SK. Risk factors</w:t>
      </w:r>
    </w:p>
    <w:p w14:paraId="289D41AF"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and outcomes of COVID associated mucormycosis in kidney transplant recipients.</w:t>
      </w:r>
    </w:p>
    <w:p w14:paraId="33EDA566"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Transpl Infect Dis. 2022 Apr;24(2):e13777. doi: 10.1111/tid.13777. Epub 2022 Jan</w:t>
      </w:r>
    </w:p>
    <w:p w14:paraId="3EEF1731"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31. PMID: 34932870.</w:t>
      </w:r>
    </w:p>
    <w:p w14:paraId="7559842C" w14:textId="77777777" w:rsidR="00BA748E" w:rsidRPr="00BA748E" w:rsidRDefault="00BA748E" w:rsidP="00BA748E">
      <w:pPr>
        <w:spacing w:after="0"/>
        <w:ind w:left="360"/>
        <w:rPr>
          <w:rFonts w:cstheme="minorHAnsi"/>
          <w:bCs/>
          <w:sz w:val="24"/>
          <w:szCs w:val="24"/>
        </w:rPr>
      </w:pPr>
    </w:p>
    <w:p w14:paraId="06306FDE" w14:textId="6430239E" w:rsidR="00BA748E" w:rsidRPr="00BA748E" w:rsidRDefault="006C2B96" w:rsidP="00BA748E">
      <w:pPr>
        <w:spacing w:after="0"/>
        <w:ind w:left="360"/>
        <w:rPr>
          <w:rFonts w:cstheme="minorHAnsi"/>
          <w:bCs/>
          <w:sz w:val="24"/>
          <w:szCs w:val="24"/>
        </w:rPr>
      </w:pPr>
      <w:r>
        <w:rPr>
          <w:rFonts w:cstheme="minorHAnsi"/>
          <w:bCs/>
          <w:sz w:val="24"/>
          <w:szCs w:val="24"/>
        </w:rPr>
        <w:t>17</w:t>
      </w:r>
      <w:r w:rsidR="00BA748E" w:rsidRPr="00BA748E">
        <w:rPr>
          <w:rFonts w:cstheme="minorHAnsi"/>
          <w:bCs/>
          <w:sz w:val="24"/>
          <w:szCs w:val="24"/>
        </w:rPr>
        <w:t>: Sethi SK, Sharma R, Gupta A, Tibrewal A, Akole R, Dhir R, Soni K, Bansal SB,</w:t>
      </w:r>
    </w:p>
    <w:p w14:paraId="0B405013"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Jha PK, Bhan A, Kher V, Raina R. &lt;b&gt;Long-Term Renal Outcomes in Children With</w:t>
      </w:r>
    </w:p>
    <w:p w14:paraId="3D4C93C3"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Acute Kidney Injury&lt;/b&gt; Post Cardiac Surgery. Kidney Int Rep. 2021 Apr</w:t>
      </w:r>
    </w:p>
    <w:p w14:paraId="3DCD75C8"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28;6(7):1850-1857. doi: 10.1016/j.ekir.2021.04.018. PMID: 34307979; PMCID:</w:t>
      </w:r>
    </w:p>
    <w:p w14:paraId="0E2C609C"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PMC8258583.</w:t>
      </w:r>
    </w:p>
    <w:p w14:paraId="57830A2D" w14:textId="77777777" w:rsidR="00BA748E" w:rsidRPr="00BA748E" w:rsidRDefault="00BA748E" w:rsidP="00BA748E">
      <w:pPr>
        <w:spacing w:after="0"/>
        <w:ind w:left="360"/>
        <w:rPr>
          <w:rFonts w:cstheme="minorHAnsi"/>
          <w:bCs/>
          <w:sz w:val="24"/>
          <w:szCs w:val="24"/>
        </w:rPr>
      </w:pPr>
    </w:p>
    <w:p w14:paraId="4A28BAAD" w14:textId="77777777" w:rsidR="00BA748E" w:rsidRPr="00BA748E" w:rsidRDefault="00BA748E" w:rsidP="00BA748E">
      <w:pPr>
        <w:spacing w:after="0"/>
        <w:ind w:left="360"/>
        <w:rPr>
          <w:rFonts w:cstheme="minorHAnsi"/>
          <w:bCs/>
          <w:sz w:val="24"/>
          <w:szCs w:val="24"/>
        </w:rPr>
      </w:pPr>
    </w:p>
    <w:p w14:paraId="178E6D5F" w14:textId="451E1948" w:rsidR="00BA748E" w:rsidRPr="00BA748E" w:rsidRDefault="006C2B96" w:rsidP="00BA748E">
      <w:pPr>
        <w:spacing w:after="0"/>
        <w:ind w:left="360"/>
        <w:rPr>
          <w:rFonts w:cstheme="minorHAnsi"/>
          <w:bCs/>
          <w:sz w:val="24"/>
          <w:szCs w:val="24"/>
        </w:rPr>
      </w:pPr>
      <w:r>
        <w:rPr>
          <w:rFonts w:cstheme="minorHAnsi"/>
          <w:bCs/>
          <w:sz w:val="24"/>
          <w:szCs w:val="24"/>
        </w:rPr>
        <w:t>18</w:t>
      </w:r>
      <w:r w:rsidR="00BA748E" w:rsidRPr="00BA748E">
        <w:rPr>
          <w:rFonts w:cstheme="minorHAnsi"/>
          <w:bCs/>
          <w:sz w:val="24"/>
          <w:szCs w:val="24"/>
        </w:rPr>
        <w:t>: Kute V, Ray DS, Dalal S, Hegde U, Godara S, Pathak V, Bahadur MM, Khullar D,</w:t>
      </w:r>
    </w:p>
    <w:p w14:paraId="4E0685EA"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Guleria S, Vishwanath S, Singhare A, Yadav D, Bansal SB, Chauhan S, Meshram HS.</w:t>
      </w:r>
    </w:p>
    <w:p w14:paraId="6B4C48E2"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A Multicenter Cohort Study From India of ABO-Incompatible Kidney Transplantation</w:t>
      </w:r>
    </w:p>
    <w:p w14:paraId="6894EF00"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in Post-COVID-19 Patients. Transplant Proc. 2022 Dec;54(10):2652-2657. doi:</w:t>
      </w:r>
    </w:p>
    <w:p w14:paraId="34A1B83B"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10.1016/j.transproceed.2022.07.002. Epub 2022 Jul 21. PMID: 35995711; PMCID:</w:t>
      </w:r>
    </w:p>
    <w:p w14:paraId="3B25721F"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PMC9300716.</w:t>
      </w:r>
    </w:p>
    <w:p w14:paraId="2697DC11" w14:textId="77777777" w:rsidR="00BA748E" w:rsidRPr="00BA748E" w:rsidRDefault="00BA748E" w:rsidP="00BA748E">
      <w:pPr>
        <w:spacing w:after="0"/>
        <w:ind w:left="360"/>
        <w:rPr>
          <w:rFonts w:cstheme="minorHAnsi"/>
          <w:bCs/>
          <w:sz w:val="24"/>
          <w:szCs w:val="24"/>
        </w:rPr>
      </w:pPr>
    </w:p>
    <w:p w14:paraId="17ADC9FF" w14:textId="77777777" w:rsidR="00BA748E" w:rsidRPr="00BA748E" w:rsidRDefault="00BA748E" w:rsidP="00BA748E">
      <w:pPr>
        <w:spacing w:after="0"/>
        <w:ind w:left="360"/>
        <w:rPr>
          <w:rFonts w:cstheme="minorHAnsi"/>
          <w:bCs/>
          <w:sz w:val="24"/>
          <w:szCs w:val="24"/>
        </w:rPr>
      </w:pPr>
    </w:p>
    <w:p w14:paraId="012AFCD4" w14:textId="2A81E194" w:rsidR="00BA748E" w:rsidRPr="00BA748E" w:rsidRDefault="006C2B96" w:rsidP="00BA748E">
      <w:pPr>
        <w:spacing w:after="0"/>
        <w:ind w:left="360"/>
        <w:rPr>
          <w:rFonts w:cstheme="minorHAnsi"/>
          <w:bCs/>
          <w:sz w:val="24"/>
          <w:szCs w:val="24"/>
        </w:rPr>
      </w:pPr>
      <w:r>
        <w:rPr>
          <w:rFonts w:cstheme="minorHAnsi"/>
          <w:bCs/>
          <w:sz w:val="24"/>
          <w:szCs w:val="24"/>
        </w:rPr>
        <w:t>19</w:t>
      </w:r>
      <w:r w:rsidR="00BA748E" w:rsidRPr="00BA748E">
        <w:rPr>
          <w:rFonts w:cstheme="minorHAnsi"/>
          <w:bCs/>
          <w:sz w:val="24"/>
          <w:szCs w:val="24"/>
        </w:rPr>
        <w:t>: Bansal SB, Babras M, Rana A, Gadde A, Jha P, Jain M, Yadav D, Bansal D,</w:t>
      </w:r>
    </w:p>
    <w:p w14:paraId="6932058A"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Sethi S, Kher V. Treatment and Outcomes of Coronavirus Disease 2019 in Kidney</w:t>
      </w:r>
    </w:p>
    <w:p w14:paraId="3F0B65A3"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Transplant Recipients: A Single-center Experience. Saudi J Kidney Dis Transpl.</w:t>
      </w:r>
    </w:p>
    <w:p w14:paraId="3346EFBD"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2022 Aug;33(Supplement):S159-S168. doi: 10.4103/1319-2442.384188. PMID:</w:t>
      </w:r>
    </w:p>
    <w:p w14:paraId="4367F11D"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37675746.</w:t>
      </w:r>
    </w:p>
    <w:p w14:paraId="0599BC02" w14:textId="77777777" w:rsidR="00BA748E" w:rsidRPr="00BA748E" w:rsidRDefault="00BA748E" w:rsidP="00BA748E">
      <w:pPr>
        <w:spacing w:after="0"/>
        <w:ind w:left="360"/>
        <w:rPr>
          <w:rFonts w:cstheme="minorHAnsi"/>
          <w:bCs/>
          <w:sz w:val="24"/>
          <w:szCs w:val="24"/>
        </w:rPr>
      </w:pPr>
    </w:p>
    <w:p w14:paraId="75CE3D5D" w14:textId="1712AF6C" w:rsidR="00BA748E" w:rsidRPr="00BA748E" w:rsidRDefault="006C2B96" w:rsidP="00BA748E">
      <w:pPr>
        <w:spacing w:after="0"/>
        <w:ind w:left="360"/>
        <w:rPr>
          <w:rFonts w:cstheme="minorHAnsi"/>
          <w:bCs/>
          <w:sz w:val="24"/>
          <w:szCs w:val="24"/>
        </w:rPr>
      </w:pPr>
      <w:r>
        <w:rPr>
          <w:rFonts w:cstheme="minorHAnsi"/>
          <w:bCs/>
          <w:sz w:val="24"/>
          <w:szCs w:val="24"/>
        </w:rPr>
        <w:t>20</w:t>
      </w:r>
      <w:r w:rsidR="00BA748E" w:rsidRPr="00BA748E">
        <w:rPr>
          <w:rFonts w:cstheme="minorHAnsi"/>
          <w:bCs/>
          <w:sz w:val="24"/>
          <w:szCs w:val="24"/>
        </w:rPr>
        <w:t>: Nautiyal A, Sethi SK, Sharma R, Raina R, Tibrewal A, Akole R, Gupta A, Bhan</w:t>
      </w:r>
    </w:p>
    <w:p w14:paraId="0415122C"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A, Bansal SB. Perioperative albuminuria and clinical model to predict acute</w:t>
      </w:r>
    </w:p>
    <w:p w14:paraId="3766DF5A"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kidney injury in paediatric cardiac surgery. Pediatr Nephrol. 2022</w:t>
      </w:r>
    </w:p>
    <w:p w14:paraId="00935079"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Apr;37(4):881-890. doi: 10.1007/s00467-021-05219-0. Epub 2021 Sep 20. PMID:</w:t>
      </w:r>
    </w:p>
    <w:p w14:paraId="2E82DE17"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34545446; PMCID: PMC8451727.</w:t>
      </w:r>
    </w:p>
    <w:p w14:paraId="6D8EF1AB" w14:textId="77777777" w:rsidR="00BA748E" w:rsidRPr="00BA748E" w:rsidRDefault="00BA748E" w:rsidP="00BA748E">
      <w:pPr>
        <w:spacing w:after="0"/>
        <w:ind w:left="360"/>
        <w:rPr>
          <w:rFonts w:cstheme="minorHAnsi"/>
          <w:bCs/>
          <w:sz w:val="24"/>
          <w:szCs w:val="24"/>
        </w:rPr>
      </w:pPr>
    </w:p>
    <w:p w14:paraId="1FDA263F" w14:textId="704DE592" w:rsidR="00BA748E" w:rsidRPr="00BA748E" w:rsidRDefault="006C2B96" w:rsidP="00BA748E">
      <w:pPr>
        <w:spacing w:after="0"/>
        <w:ind w:left="360"/>
        <w:rPr>
          <w:rFonts w:cstheme="minorHAnsi"/>
          <w:bCs/>
          <w:sz w:val="24"/>
          <w:szCs w:val="24"/>
        </w:rPr>
      </w:pPr>
      <w:r>
        <w:rPr>
          <w:rFonts w:cstheme="minorHAnsi"/>
          <w:bCs/>
          <w:sz w:val="24"/>
          <w:szCs w:val="24"/>
        </w:rPr>
        <w:t>21</w:t>
      </w:r>
      <w:r w:rsidR="00BA748E" w:rsidRPr="00BA748E">
        <w:rPr>
          <w:rFonts w:cstheme="minorHAnsi"/>
          <w:bCs/>
          <w:sz w:val="24"/>
          <w:szCs w:val="24"/>
        </w:rPr>
        <w:t>: Prasad N, Bhatt M, Agarwal SK, Kohli HS, Gopalakrishnan N, Fernando E, Sahay</w:t>
      </w:r>
    </w:p>
    <w:p w14:paraId="0EF9F729"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M, Rajapurkar M, Chowdhary AR, Rathi M, Jeloka T, Lobo V, Singh S, Bhalla AK,</w:t>
      </w:r>
    </w:p>
    <w:p w14:paraId="268BA32F"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Khanna U, Bansal SB, Rai PK, Bhawane A, Anandh U, Singh AK, Shah B, Gupta A, Jha</w:t>
      </w:r>
    </w:p>
    <w:p w14:paraId="55FFF9E5"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lastRenderedPageBreak/>
        <w:t>V. The Adverse Effect of COVID Pandemic on the Care of Patients With Kidney</w:t>
      </w:r>
    </w:p>
    <w:p w14:paraId="5822AC64"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Diseases in India. Kidney Int Rep. 2020 Sep;5(9):1545-1550. doi:</w:t>
      </w:r>
    </w:p>
    <w:p w14:paraId="453C6F3D"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10.1016/j.ekir.2020.06.034. Epub 2020 Jul 6. PMID: 32838077; PMCID: PMC7336912.</w:t>
      </w:r>
    </w:p>
    <w:p w14:paraId="3A845B1D" w14:textId="77777777" w:rsidR="00BA748E" w:rsidRPr="00BA748E" w:rsidRDefault="00BA748E" w:rsidP="00BA748E">
      <w:pPr>
        <w:spacing w:after="0"/>
        <w:ind w:left="360"/>
        <w:rPr>
          <w:rFonts w:cstheme="minorHAnsi"/>
          <w:bCs/>
          <w:sz w:val="24"/>
          <w:szCs w:val="24"/>
        </w:rPr>
      </w:pPr>
    </w:p>
    <w:p w14:paraId="02A84D38" w14:textId="37AD97DF" w:rsidR="00BA748E" w:rsidRPr="00BA748E" w:rsidRDefault="006C2B96" w:rsidP="00BA748E">
      <w:pPr>
        <w:spacing w:after="0"/>
        <w:ind w:left="360"/>
        <w:rPr>
          <w:rFonts w:cstheme="minorHAnsi"/>
          <w:bCs/>
          <w:sz w:val="24"/>
          <w:szCs w:val="24"/>
        </w:rPr>
      </w:pPr>
      <w:r>
        <w:rPr>
          <w:rFonts w:cstheme="minorHAnsi"/>
          <w:bCs/>
          <w:sz w:val="24"/>
          <w:szCs w:val="24"/>
        </w:rPr>
        <w:t>22</w:t>
      </w:r>
      <w:r w:rsidR="00BA748E" w:rsidRPr="00BA748E">
        <w:rPr>
          <w:rFonts w:cstheme="minorHAnsi"/>
          <w:bCs/>
          <w:sz w:val="24"/>
          <w:szCs w:val="24"/>
        </w:rPr>
        <w:t>: Jha PK, Sethi S, Bansal SB, Jain M, Sharma R, Phanish MK, Duggal R, Ahlawat</w:t>
      </w:r>
    </w:p>
    <w:p w14:paraId="0DA6FD1E"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R, Kher V. Paired kidney exchange transplantation: Maximizing the donor pool.</w:t>
      </w:r>
    </w:p>
    <w:p w14:paraId="5A491BFA"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Indian J Nephrol. 2015 Nov-Dec;25(6):349-54. doi: 10.4103/0971-4065.150721.</w:t>
      </w:r>
    </w:p>
    <w:p w14:paraId="41C31984"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PMID: 26664210; PMCID: PMC4663772.</w:t>
      </w:r>
    </w:p>
    <w:p w14:paraId="74B6B2AB" w14:textId="77777777" w:rsidR="00BA748E" w:rsidRPr="00BA748E" w:rsidRDefault="00BA748E" w:rsidP="00BA748E">
      <w:pPr>
        <w:spacing w:after="0"/>
        <w:ind w:left="360"/>
        <w:rPr>
          <w:rFonts w:cstheme="minorHAnsi"/>
          <w:bCs/>
          <w:sz w:val="24"/>
          <w:szCs w:val="24"/>
        </w:rPr>
      </w:pPr>
    </w:p>
    <w:p w14:paraId="1FF14288" w14:textId="33CBC331" w:rsidR="00BA748E" w:rsidRPr="00BA748E" w:rsidRDefault="006C2B96" w:rsidP="00BA748E">
      <w:pPr>
        <w:spacing w:after="0"/>
        <w:ind w:left="360"/>
        <w:rPr>
          <w:rFonts w:cstheme="minorHAnsi"/>
          <w:bCs/>
          <w:sz w:val="24"/>
          <w:szCs w:val="24"/>
        </w:rPr>
      </w:pPr>
      <w:r>
        <w:rPr>
          <w:rFonts w:cstheme="minorHAnsi"/>
          <w:bCs/>
          <w:sz w:val="24"/>
          <w:szCs w:val="24"/>
        </w:rPr>
        <w:t>23</w:t>
      </w:r>
      <w:r w:rsidR="00BA748E" w:rsidRPr="00BA748E">
        <w:rPr>
          <w:rFonts w:cstheme="minorHAnsi"/>
          <w:bCs/>
          <w:sz w:val="24"/>
          <w:szCs w:val="24"/>
        </w:rPr>
        <w:t>: Jha PK, Rana A, Kher A, Bansal SB, Sethi S, Nandwani A, Jain M, Bansal D,</w:t>
      </w:r>
    </w:p>
    <w:p w14:paraId="0592315A"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Yadav DK, Gadde A, Mahapatra AK, Sodhi P, Kher V. Grafalon® vs. Thymoglobulin®</w:t>
      </w:r>
    </w:p>
    <w:p w14:paraId="547C0A48"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as an Induction Agent in Renal Transplantation - A Retrospective Study. Indian J</w:t>
      </w:r>
    </w:p>
    <w:p w14:paraId="35A35C06"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Nephrol. 2021 Jul-Aug;31(4):336-340. doi: 10.4103/ijn.IJN_205_20. Epub 2020 Nov</w:t>
      </w:r>
    </w:p>
    <w:p w14:paraId="570E3349"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11. PMID: 34584347; PMCID: PMC8443089.</w:t>
      </w:r>
    </w:p>
    <w:p w14:paraId="56D260F1" w14:textId="77777777" w:rsidR="00BA748E" w:rsidRPr="00BA748E" w:rsidRDefault="00BA748E" w:rsidP="00BA748E">
      <w:pPr>
        <w:spacing w:after="0"/>
        <w:ind w:left="360"/>
        <w:rPr>
          <w:rFonts w:cstheme="minorHAnsi"/>
          <w:bCs/>
          <w:sz w:val="24"/>
          <w:szCs w:val="24"/>
        </w:rPr>
      </w:pPr>
    </w:p>
    <w:p w14:paraId="5FDDED31" w14:textId="5CE81F0F" w:rsidR="00BA748E" w:rsidRPr="00BA748E" w:rsidRDefault="006C2B96" w:rsidP="00BA748E">
      <w:pPr>
        <w:spacing w:after="0"/>
        <w:ind w:left="360"/>
        <w:rPr>
          <w:rFonts w:cstheme="minorHAnsi"/>
          <w:bCs/>
          <w:sz w:val="24"/>
          <w:szCs w:val="24"/>
        </w:rPr>
      </w:pPr>
      <w:r>
        <w:rPr>
          <w:rFonts w:cstheme="minorHAnsi"/>
          <w:bCs/>
          <w:sz w:val="24"/>
          <w:szCs w:val="24"/>
        </w:rPr>
        <w:t>24</w:t>
      </w:r>
      <w:r w:rsidR="00BA748E" w:rsidRPr="00BA748E">
        <w:rPr>
          <w:rFonts w:cstheme="minorHAnsi"/>
          <w:bCs/>
          <w:sz w:val="24"/>
          <w:szCs w:val="24"/>
        </w:rPr>
        <w:t>: Rana A, Gadde A, Lippi L, Bansal SB. Visceral Leishmaniasis After Kidney</w:t>
      </w:r>
    </w:p>
    <w:p w14:paraId="5FE1635D"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Transplant: An Unusual Presentation and Mode of Diagnosis. Exp Clin Transplant.</w:t>
      </w:r>
    </w:p>
    <w:p w14:paraId="64ADDC92"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2022 Mar;20(3):311-315. doi: 10.6002/ect.2021.0160. Epub 2021 Nov 11. PMID:</w:t>
      </w:r>
    </w:p>
    <w:p w14:paraId="7CF3BB8E"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34775939.</w:t>
      </w:r>
    </w:p>
    <w:p w14:paraId="2D6F33B8" w14:textId="77777777" w:rsidR="00BA748E" w:rsidRPr="00BA748E" w:rsidRDefault="00BA748E" w:rsidP="00BA748E">
      <w:pPr>
        <w:spacing w:after="0"/>
        <w:ind w:left="360"/>
        <w:rPr>
          <w:rFonts w:cstheme="minorHAnsi"/>
          <w:bCs/>
          <w:sz w:val="24"/>
          <w:szCs w:val="24"/>
        </w:rPr>
      </w:pPr>
    </w:p>
    <w:p w14:paraId="1E1FDA82" w14:textId="369719EE" w:rsidR="00BA748E" w:rsidRPr="00BA748E" w:rsidRDefault="006C2B96" w:rsidP="00BA748E">
      <w:pPr>
        <w:spacing w:after="0"/>
        <w:ind w:left="360"/>
        <w:rPr>
          <w:rFonts w:cstheme="minorHAnsi"/>
          <w:bCs/>
          <w:sz w:val="24"/>
          <w:szCs w:val="24"/>
        </w:rPr>
      </w:pPr>
      <w:r>
        <w:rPr>
          <w:rFonts w:cstheme="minorHAnsi"/>
          <w:bCs/>
          <w:sz w:val="24"/>
          <w:szCs w:val="24"/>
        </w:rPr>
        <w:t>25</w:t>
      </w:r>
      <w:r w:rsidR="00BA748E" w:rsidRPr="00BA748E">
        <w:rPr>
          <w:rFonts w:cstheme="minorHAnsi"/>
          <w:bCs/>
          <w:sz w:val="24"/>
          <w:szCs w:val="24"/>
        </w:rPr>
        <w:t>: Chauhan R, Tiwari AK, Rajvanshi C, Mehra S, Saini A, Aggarwal G, Bansal SB,</w:t>
      </w:r>
    </w:p>
    <w:p w14:paraId="470E7DB3"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Kher V, Nandi SP. Prevalence of Clinically Significant anti-HLA Antibodies in</w:t>
      </w:r>
    </w:p>
    <w:p w14:paraId="11F91904"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Renal Transplant Patients: Single-center Report from North India. Indian J</w:t>
      </w:r>
    </w:p>
    <w:p w14:paraId="1C4171E4"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Nephrol. 2021 May-Jun;31(3):240-244. doi: 10.4103/ijn.IJN_353_19. Epub 2021 Apr</w:t>
      </w:r>
    </w:p>
    <w:p w14:paraId="15BAFD97"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2. PMID: 34376937; PMCID: PMC8330640.</w:t>
      </w:r>
    </w:p>
    <w:p w14:paraId="419F4174" w14:textId="77777777" w:rsidR="00BA748E" w:rsidRPr="00BA748E" w:rsidRDefault="00BA748E" w:rsidP="00BA748E">
      <w:pPr>
        <w:spacing w:after="0"/>
        <w:ind w:left="360"/>
        <w:rPr>
          <w:rFonts w:cstheme="minorHAnsi"/>
          <w:bCs/>
          <w:sz w:val="24"/>
          <w:szCs w:val="24"/>
        </w:rPr>
      </w:pPr>
    </w:p>
    <w:p w14:paraId="159ED071" w14:textId="1CB6BCDF" w:rsidR="00BA748E" w:rsidRPr="00BA748E" w:rsidRDefault="006C2B96" w:rsidP="00BA748E">
      <w:pPr>
        <w:spacing w:after="0"/>
        <w:ind w:left="360"/>
        <w:rPr>
          <w:rFonts w:cstheme="minorHAnsi"/>
          <w:bCs/>
          <w:sz w:val="24"/>
          <w:szCs w:val="24"/>
        </w:rPr>
      </w:pPr>
      <w:r>
        <w:rPr>
          <w:rFonts w:cstheme="minorHAnsi"/>
          <w:bCs/>
          <w:sz w:val="24"/>
          <w:szCs w:val="24"/>
        </w:rPr>
        <w:t>26</w:t>
      </w:r>
      <w:r w:rsidR="00BA748E" w:rsidRPr="00BA748E">
        <w:rPr>
          <w:rFonts w:cstheme="minorHAnsi"/>
          <w:bCs/>
          <w:sz w:val="24"/>
          <w:szCs w:val="24"/>
        </w:rPr>
        <w:t>: Sethi SK, Raina R, Bansal SB, Soundararajan A, Dhaliwal M, Raghunathan V,</w:t>
      </w:r>
    </w:p>
    <w:p w14:paraId="08AF359A"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Kalra M, Soni K, Mahato SK, Vadhera A, Yadav DK, Bunchman T. Switching from</w:t>
      </w:r>
    </w:p>
    <w:p w14:paraId="44A8116A"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continuous veno-venous hemodiafiltration to intermittent sustained low-</w:t>
      </w:r>
    </w:p>
    <w:p w14:paraId="7EB0D962"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efficiency daily hemodiafiltration (SLED-f) in pediatric acute kidney injury: A</w:t>
      </w:r>
    </w:p>
    <w:p w14:paraId="6190888C"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prospective cohort study. Hemodial Int. 2023 Jul;27(3):308-317. doi:</w:t>
      </w:r>
    </w:p>
    <w:p w14:paraId="00D35E1F"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10.1111/hdi.13088. Epub 2023 Apr 25. PMID: 37096552.</w:t>
      </w:r>
    </w:p>
    <w:p w14:paraId="47CE7705" w14:textId="77777777" w:rsidR="00BA748E" w:rsidRPr="00BA748E" w:rsidRDefault="00BA748E" w:rsidP="00BA748E">
      <w:pPr>
        <w:spacing w:after="0"/>
        <w:ind w:left="360"/>
        <w:rPr>
          <w:rFonts w:cstheme="minorHAnsi"/>
          <w:bCs/>
          <w:sz w:val="24"/>
          <w:szCs w:val="24"/>
        </w:rPr>
      </w:pPr>
    </w:p>
    <w:p w14:paraId="5AEF6040" w14:textId="4072AD92" w:rsidR="00BA748E" w:rsidRPr="00BA748E" w:rsidRDefault="006C2B96" w:rsidP="00BA748E">
      <w:pPr>
        <w:spacing w:after="0"/>
        <w:ind w:left="360"/>
        <w:rPr>
          <w:rFonts w:cstheme="minorHAnsi"/>
          <w:bCs/>
          <w:sz w:val="24"/>
          <w:szCs w:val="24"/>
        </w:rPr>
      </w:pPr>
      <w:r>
        <w:rPr>
          <w:rFonts w:cstheme="minorHAnsi"/>
          <w:bCs/>
          <w:sz w:val="24"/>
          <w:szCs w:val="24"/>
        </w:rPr>
        <w:t>27</w:t>
      </w:r>
      <w:r w:rsidR="00BA748E" w:rsidRPr="00BA748E">
        <w:rPr>
          <w:rFonts w:cstheme="minorHAnsi"/>
          <w:bCs/>
          <w:sz w:val="24"/>
          <w:szCs w:val="24"/>
        </w:rPr>
        <w:t>: Dorwal P, Bansal SB, Chauhan R, Jain D, Raina V, Kher V. Median channel</w:t>
      </w:r>
    </w:p>
    <w:p w14:paraId="2C4C5DFA"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shift less than the cutoff in flow cytometric crossmatch: Not to be ignored!</w:t>
      </w:r>
    </w:p>
    <w:p w14:paraId="08BE1AC9"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Asian J Transfus Sci. 2017 Jan-Jun;11(1):73-75. doi: 10.4103/0973-6247.200773.</w:t>
      </w:r>
    </w:p>
    <w:p w14:paraId="00165821"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PMID: 28316449; PMCID: PMC5345290.</w:t>
      </w:r>
    </w:p>
    <w:p w14:paraId="743FABEC" w14:textId="77777777" w:rsidR="00BA748E" w:rsidRPr="00BA748E" w:rsidRDefault="00BA748E" w:rsidP="00BA748E">
      <w:pPr>
        <w:spacing w:after="0"/>
        <w:ind w:left="360"/>
        <w:rPr>
          <w:rFonts w:cstheme="minorHAnsi"/>
          <w:bCs/>
          <w:sz w:val="24"/>
          <w:szCs w:val="24"/>
        </w:rPr>
      </w:pPr>
    </w:p>
    <w:p w14:paraId="49B376F2" w14:textId="1557D070" w:rsidR="00BA748E" w:rsidRPr="00BA748E" w:rsidRDefault="006C2B96" w:rsidP="00BA748E">
      <w:pPr>
        <w:spacing w:after="0"/>
        <w:ind w:left="360"/>
        <w:rPr>
          <w:rFonts w:cstheme="minorHAnsi"/>
          <w:bCs/>
          <w:sz w:val="24"/>
          <w:szCs w:val="24"/>
        </w:rPr>
      </w:pPr>
      <w:r>
        <w:rPr>
          <w:rFonts w:cstheme="minorHAnsi"/>
          <w:bCs/>
          <w:sz w:val="24"/>
          <w:szCs w:val="24"/>
        </w:rPr>
        <w:t>28</w:t>
      </w:r>
      <w:r w:rsidR="00BA748E" w:rsidRPr="00BA748E">
        <w:rPr>
          <w:rFonts w:cstheme="minorHAnsi"/>
          <w:bCs/>
          <w:sz w:val="24"/>
          <w:szCs w:val="24"/>
        </w:rPr>
        <w:t>: Kute VB, Ray DS, Aziz F, Godara SM, Hegde U, KumarBT A, Bhalla AK, Yadav DK,</w:t>
      </w:r>
    </w:p>
    <w:p w14:paraId="04E6ECEC"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Singh S, Pathak V, Dalal S, Bahadur MM, Anandh U, Abraham M A, Siddini V, Das</w:t>
      </w:r>
    </w:p>
    <w:p w14:paraId="2A1BC665"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SS, Thukral S, Krishnakumar A, Sharma A, Kher V, Bansal SB, Shingare A,</w:t>
      </w:r>
    </w:p>
    <w:p w14:paraId="0696CE10"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Narayanan R, Patel H, Gulati S, Kakde S, Bansal D, Guleria S, Khullar D, Gumber</w:t>
      </w:r>
    </w:p>
    <w:p w14:paraId="626BE638"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MR, Varyani U, Guditi S, Khetan P, Dave R, Mishra VV, Tullius SG, Chauhan S,</w:t>
      </w:r>
    </w:p>
    <w:p w14:paraId="606BEB34"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Meshram HS. Management strategies and outcomes in renal transplant recipients</w:t>
      </w:r>
    </w:p>
    <w:p w14:paraId="272B0335"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lastRenderedPageBreak/>
        <w:t>recovering from COVID-19: A retrospective, multicentre, cohort study.</w:t>
      </w:r>
    </w:p>
    <w:p w14:paraId="3826CF83"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EClinicalMedicine. 2022 Apr;46:101359. doi: 10.1016/j.eclinm.2022.101359. Epub</w:t>
      </w:r>
    </w:p>
    <w:p w14:paraId="43F3A477"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2022 Mar 25. PMID: 35350707; PMCID: PMC8948372.</w:t>
      </w:r>
    </w:p>
    <w:p w14:paraId="74F934D5" w14:textId="77777777" w:rsidR="00BA748E" w:rsidRPr="00BA748E" w:rsidRDefault="00BA748E" w:rsidP="00BA748E">
      <w:pPr>
        <w:spacing w:after="0"/>
        <w:ind w:left="360"/>
        <w:rPr>
          <w:rFonts w:cstheme="minorHAnsi"/>
          <w:bCs/>
          <w:sz w:val="24"/>
          <w:szCs w:val="24"/>
        </w:rPr>
      </w:pPr>
    </w:p>
    <w:p w14:paraId="176CB3C9" w14:textId="0E76B1C0" w:rsidR="00BA748E" w:rsidRPr="00BA748E" w:rsidRDefault="006C2B96" w:rsidP="00BA748E">
      <w:pPr>
        <w:spacing w:after="0"/>
        <w:ind w:left="360"/>
        <w:rPr>
          <w:rFonts w:cstheme="minorHAnsi"/>
          <w:bCs/>
          <w:sz w:val="24"/>
          <w:szCs w:val="24"/>
        </w:rPr>
      </w:pPr>
      <w:r>
        <w:rPr>
          <w:rFonts w:cstheme="minorHAnsi"/>
          <w:bCs/>
          <w:sz w:val="24"/>
          <w:szCs w:val="24"/>
        </w:rPr>
        <w:t>29</w:t>
      </w:r>
      <w:r w:rsidR="00BA748E" w:rsidRPr="00BA748E">
        <w:rPr>
          <w:rFonts w:cstheme="minorHAnsi"/>
          <w:bCs/>
          <w:sz w:val="24"/>
          <w:szCs w:val="24"/>
        </w:rPr>
        <w:t>: Bansal SB, Gade A, Sinha S, Mahapatra A, Jha P, Sethi SK. HLA</w:t>
      </w:r>
    </w:p>
    <w:p w14:paraId="4039E8C8"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Desensitization Based on Results of the Luminex Technique in Kidney Transplant -</w:t>
      </w:r>
    </w:p>
    <w:p w14:paraId="08A4146E"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A Single-center Experience. Indian J Nephrol. 2021 Sep-Oct;31(5):454-459. doi:</w:t>
      </w:r>
    </w:p>
    <w:p w14:paraId="19B07649"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10.4103/ijn.IJN_237_20. Epub 2021 Apr 2. PMID: 34880555; PMCID: PMC8597796.</w:t>
      </w:r>
    </w:p>
    <w:p w14:paraId="21B69C72" w14:textId="77777777" w:rsidR="00BA748E" w:rsidRPr="00BA748E" w:rsidRDefault="00BA748E" w:rsidP="00BA748E">
      <w:pPr>
        <w:spacing w:after="0"/>
        <w:ind w:left="360"/>
        <w:rPr>
          <w:rFonts w:cstheme="minorHAnsi"/>
          <w:bCs/>
          <w:sz w:val="24"/>
          <w:szCs w:val="24"/>
        </w:rPr>
      </w:pPr>
    </w:p>
    <w:p w14:paraId="759C97A7" w14:textId="4C373550" w:rsidR="00BA748E" w:rsidRPr="00BA748E" w:rsidRDefault="006C2B96" w:rsidP="00BA748E">
      <w:pPr>
        <w:spacing w:after="0"/>
        <w:ind w:left="360"/>
        <w:rPr>
          <w:rFonts w:cstheme="minorHAnsi"/>
          <w:bCs/>
          <w:sz w:val="24"/>
          <w:szCs w:val="24"/>
        </w:rPr>
      </w:pPr>
      <w:r>
        <w:rPr>
          <w:rFonts w:cstheme="minorHAnsi"/>
          <w:bCs/>
          <w:sz w:val="24"/>
          <w:szCs w:val="24"/>
        </w:rPr>
        <w:t>30</w:t>
      </w:r>
      <w:r w:rsidR="00BA748E" w:rsidRPr="00BA748E">
        <w:rPr>
          <w:rFonts w:cstheme="minorHAnsi"/>
          <w:bCs/>
          <w:sz w:val="24"/>
          <w:szCs w:val="24"/>
        </w:rPr>
        <w:t>: Bansal SB, Sethi SK, Jha P, Duggal R, Kher V. Remission of post-transplant</w:t>
      </w:r>
    </w:p>
    <w:p w14:paraId="1372E47F"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focal segmental glomerulosclerosis with angiotensin receptor blockers. Indian J</w:t>
      </w:r>
    </w:p>
    <w:p w14:paraId="39B4954F"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Nephrol. 2017 Mar-Apr;27(2):154-156. doi: 10.4103/0971-4065.183600. PMID:</w:t>
      </w:r>
    </w:p>
    <w:p w14:paraId="5FD0C1E0"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28356673; PMCID: PMC5358161.</w:t>
      </w:r>
    </w:p>
    <w:p w14:paraId="66AAA7D5" w14:textId="77777777" w:rsidR="00BA748E" w:rsidRPr="00BA748E" w:rsidRDefault="00BA748E" w:rsidP="00BA748E">
      <w:pPr>
        <w:spacing w:after="0"/>
        <w:ind w:left="360"/>
        <w:rPr>
          <w:rFonts w:cstheme="minorHAnsi"/>
          <w:bCs/>
          <w:sz w:val="24"/>
          <w:szCs w:val="24"/>
        </w:rPr>
      </w:pPr>
    </w:p>
    <w:p w14:paraId="3BF58114" w14:textId="21993004" w:rsidR="00BA748E" w:rsidRPr="00BA748E" w:rsidRDefault="006C2B96" w:rsidP="00BA748E">
      <w:pPr>
        <w:spacing w:after="0"/>
        <w:ind w:left="360"/>
        <w:rPr>
          <w:rFonts w:cstheme="minorHAnsi"/>
          <w:bCs/>
          <w:sz w:val="24"/>
          <w:szCs w:val="24"/>
        </w:rPr>
      </w:pPr>
      <w:r>
        <w:rPr>
          <w:rFonts w:cstheme="minorHAnsi"/>
          <w:bCs/>
          <w:sz w:val="24"/>
          <w:szCs w:val="24"/>
        </w:rPr>
        <w:t>31</w:t>
      </w:r>
      <w:r w:rsidR="00BA748E" w:rsidRPr="00BA748E">
        <w:rPr>
          <w:rFonts w:cstheme="minorHAnsi"/>
          <w:bCs/>
          <w:sz w:val="24"/>
          <w:szCs w:val="24"/>
        </w:rPr>
        <w:t>: Gang S, Gulati S, Bhalla AK, Varma PP, Bansal R, Abraham A, Ray DS, John MM,</w:t>
      </w:r>
    </w:p>
    <w:p w14:paraId="5465A8EB"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Bansal SB, Sharma RK, Vishwanath S; ATLG Registry Investigators Group.</w:t>
      </w:r>
    </w:p>
    <w:p w14:paraId="5B0E123E"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Correction to: One-Year Outcomes with Use of Anti-T-Lymphocyte Globulin in</w:t>
      </w:r>
    </w:p>
    <w:p w14:paraId="45DEAA51"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Patients Undergoing Kidney Transplantation: Results from a Prospective,</w:t>
      </w:r>
    </w:p>
    <w:p w14:paraId="0A38BE72"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Multicentric, Observational Study from India. Adv Ther. 2022</w:t>
      </w:r>
    </w:p>
    <w:p w14:paraId="3DEEC6CC"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Oct;39(10):4542-4543. doi: 10.1007/s12325-022-02283-2. Erratum for: Adv Ther.</w:t>
      </w:r>
    </w:p>
    <w:p w14:paraId="7FF44BB2" w14:textId="375C0A93" w:rsidR="00BA748E" w:rsidRPr="00BA748E" w:rsidRDefault="00BA748E" w:rsidP="006C2B96">
      <w:pPr>
        <w:spacing w:after="0"/>
        <w:ind w:left="360"/>
        <w:rPr>
          <w:rFonts w:cstheme="minorHAnsi"/>
          <w:bCs/>
          <w:sz w:val="24"/>
          <w:szCs w:val="24"/>
        </w:rPr>
      </w:pPr>
      <w:r w:rsidRPr="00BA748E">
        <w:rPr>
          <w:rFonts w:cstheme="minorHAnsi"/>
          <w:bCs/>
          <w:sz w:val="24"/>
          <w:szCs w:val="24"/>
        </w:rPr>
        <w:t>2022 Oct;39(10):4533-4541. PMID: 35971040; PMCID: PMC9464739..</w:t>
      </w:r>
    </w:p>
    <w:p w14:paraId="5A08F84E" w14:textId="77777777" w:rsidR="00BA748E" w:rsidRPr="00BA748E" w:rsidRDefault="00BA748E" w:rsidP="00BA748E">
      <w:pPr>
        <w:spacing w:after="0"/>
        <w:ind w:left="360"/>
        <w:rPr>
          <w:rFonts w:cstheme="minorHAnsi"/>
          <w:bCs/>
          <w:sz w:val="24"/>
          <w:szCs w:val="24"/>
        </w:rPr>
      </w:pPr>
    </w:p>
    <w:p w14:paraId="252A9FEE" w14:textId="32090CCF" w:rsidR="00BA748E" w:rsidRPr="00BA748E" w:rsidRDefault="006C2B96" w:rsidP="00BA748E">
      <w:pPr>
        <w:spacing w:after="0"/>
        <w:ind w:left="360"/>
        <w:rPr>
          <w:rFonts w:cstheme="minorHAnsi"/>
          <w:bCs/>
          <w:sz w:val="24"/>
          <w:szCs w:val="24"/>
        </w:rPr>
      </w:pPr>
      <w:r>
        <w:rPr>
          <w:rFonts w:cstheme="minorHAnsi"/>
          <w:bCs/>
          <w:sz w:val="24"/>
          <w:szCs w:val="24"/>
        </w:rPr>
        <w:t>32</w:t>
      </w:r>
      <w:r w:rsidR="00BA748E" w:rsidRPr="00BA748E">
        <w:rPr>
          <w:rFonts w:cstheme="minorHAnsi"/>
          <w:bCs/>
          <w:sz w:val="24"/>
          <w:szCs w:val="24"/>
        </w:rPr>
        <w:t>: Jha PK, Tiwari AK, Bansal SB, Sethi SK, Ahlawat R, Kher V. Cascade</w:t>
      </w:r>
    </w:p>
    <w:p w14:paraId="6F462DE6"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plasmapheresis as preconditioning regimen for ABO-incompatible renal</w:t>
      </w:r>
    </w:p>
    <w:p w14:paraId="725BB27C"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transplantation: a single-center experience. Transfusion. 2016 Apr;56(4):956-61.</w:t>
      </w:r>
    </w:p>
    <w:p w14:paraId="42DB2879"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doi: 10.1111/trf.13427. Epub 2015 Nov 23. PMID: 26592368.</w:t>
      </w:r>
    </w:p>
    <w:p w14:paraId="6CAC734F" w14:textId="77777777" w:rsidR="00BA748E" w:rsidRPr="00BA748E" w:rsidRDefault="00BA748E" w:rsidP="00BA748E">
      <w:pPr>
        <w:spacing w:after="0"/>
        <w:ind w:left="360"/>
        <w:rPr>
          <w:rFonts w:cstheme="minorHAnsi"/>
          <w:bCs/>
          <w:sz w:val="24"/>
          <w:szCs w:val="24"/>
        </w:rPr>
      </w:pPr>
    </w:p>
    <w:p w14:paraId="2ED0973C" w14:textId="638A139D" w:rsidR="00BA748E" w:rsidRPr="00BA748E" w:rsidRDefault="006C2B96" w:rsidP="00BA748E">
      <w:pPr>
        <w:spacing w:after="0"/>
        <w:ind w:left="360"/>
        <w:rPr>
          <w:rFonts w:cstheme="minorHAnsi"/>
          <w:bCs/>
          <w:sz w:val="24"/>
          <w:szCs w:val="24"/>
        </w:rPr>
      </w:pPr>
      <w:r>
        <w:rPr>
          <w:rFonts w:cstheme="minorHAnsi"/>
          <w:bCs/>
          <w:sz w:val="24"/>
          <w:szCs w:val="24"/>
        </w:rPr>
        <w:t>33</w:t>
      </w:r>
      <w:r w:rsidR="00BA748E" w:rsidRPr="00BA748E">
        <w:rPr>
          <w:rFonts w:cstheme="minorHAnsi"/>
          <w:bCs/>
          <w:sz w:val="24"/>
          <w:szCs w:val="24"/>
        </w:rPr>
        <w:t>: Bansal SB. Rituximab use in late antibody-mediated rejection. Indian J</w:t>
      </w:r>
    </w:p>
    <w:p w14:paraId="1346A441"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Nephrol. 2016 Sep;26(5):315-316. doi: 10.4103/0971-4065.179305. PMID: 27795622;</w:t>
      </w:r>
    </w:p>
    <w:p w14:paraId="181801B8"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PMCID: PMC5015506.</w:t>
      </w:r>
    </w:p>
    <w:p w14:paraId="6C06BAD8" w14:textId="77777777" w:rsidR="00BA748E" w:rsidRPr="00BA748E" w:rsidRDefault="00BA748E" w:rsidP="00BA748E">
      <w:pPr>
        <w:spacing w:after="0"/>
        <w:ind w:left="360"/>
        <w:rPr>
          <w:rFonts w:cstheme="minorHAnsi"/>
          <w:bCs/>
          <w:sz w:val="24"/>
          <w:szCs w:val="24"/>
        </w:rPr>
      </w:pPr>
    </w:p>
    <w:p w14:paraId="593AE9DA" w14:textId="6C5C4374" w:rsidR="00BA748E" w:rsidRPr="00BA748E" w:rsidRDefault="006C2B96" w:rsidP="00BA748E">
      <w:pPr>
        <w:spacing w:after="0"/>
        <w:ind w:left="360"/>
        <w:rPr>
          <w:rFonts w:cstheme="minorHAnsi"/>
          <w:bCs/>
          <w:sz w:val="24"/>
          <w:szCs w:val="24"/>
        </w:rPr>
      </w:pPr>
      <w:r>
        <w:rPr>
          <w:rFonts w:cstheme="minorHAnsi"/>
          <w:bCs/>
          <w:sz w:val="24"/>
          <w:szCs w:val="24"/>
        </w:rPr>
        <w:t>34</w:t>
      </w:r>
      <w:r w:rsidR="00BA748E" w:rsidRPr="00BA748E">
        <w:rPr>
          <w:rFonts w:cstheme="minorHAnsi"/>
          <w:bCs/>
          <w:sz w:val="24"/>
          <w:szCs w:val="24"/>
        </w:rPr>
        <w:t>: Sethi SK, Jha P, Bansal SB, Kher V. Overcoming the ABO incompatibility</w:t>
      </w:r>
    </w:p>
    <w:p w14:paraId="442A33ED"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barrier in pediatric renal transplantation. Indian Pediatr. 2015</w:t>
      </w:r>
    </w:p>
    <w:p w14:paraId="2216DBDF"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Aug;52(8):704-6. doi: 10.1007/s13312-015-0702-2. PMID: 26388634.</w:t>
      </w:r>
    </w:p>
    <w:p w14:paraId="61FDCC82" w14:textId="77777777" w:rsidR="00BA748E" w:rsidRPr="00BA748E" w:rsidRDefault="00BA748E" w:rsidP="00BA748E">
      <w:pPr>
        <w:spacing w:after="0"/>
        <w:ind w:left="360"/>
        <w:rPr>
          <w:rFonts w:cstheme="minorHAnsi"/>
          <w:bCs/>
          <w:sz w:val="24"/>
          <w:szCs w:val="24"/>
        </w:rPr>
      </w:pPr>
    </w:p>
    <w:p w14:paraId="1DF390FF" w14:textId="77777777" w:rsidR="00BA748E" w:rsidRPr="00BA748E" w:rsidRDefault="00BA748E" w:rsidP="00BA748E">
      <w:pPr>
        <w:spacing w:after="0"/>
        <w:ind w:left="360"/>
        <w:rPr>
          <w:rFonts w:cstheme="minorHAnsi"/>
          <w:bCs/>
          <w:sz w:val="24"/>
          <w:szCs w:val="24"/>
        </w:rPr>
      </w:pPr>
    </w:p>
    <w:p w14:paraId="240E4966" w14:textId="7E6E6A37" w:rsidR="00BA748E" w:rsidRPr="00BA748E" w:rsidRDefault="006C2B96" w:rsidP="00BA748E">
      <w:pPr>
        <w:spacing w:after="0"/>
        <w:ind w:left="360"/>
        <w:rPr>
          <w:rFonts w:cstheme="minorHAnsi"/>
          <w:bCs/>
          <w:sz w:val="24"/>
          <w:szCs w:val="24"/>
        </w:rPr>
      </w:pPr>
      <w:r>
        <w:rPr>
          <w:rFonts w:cstheme="minorHAnsi"/>
          <w:bCs/>
          <w:sz w:val="24"/>
          <w:szCs w:val="24"/>
        </w:rPr>
        <w:t>35</w:t>
      </w:r>
      <w:r w:rsidR="00BA748E" w:rsidRPr="00BA748E">
        <w:rPr>
          <w:rFonts w:cstheme="minorHAnsi"/>
          <w:bCs/>
          <w:sz w:val="24"/>
          <w:szCs w:val="24"/>
        </w:rPr>
        <w:t>: Choudhary NS, Kumar A, Bodh V, Bansal SB, Sharma R, Jain M, Saigal S, Saraf</w:t>
      </w:r>
    </w:p>
    <w:p w14:paraId="5322A1D3"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N. Efficacy and safety of sofosbuvir-based regimens in chronic hepatitis C</w:t>
      </w:r>
    </w:p>
    <w:p w14:paraId="72A6F856"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patients on dialysis. Indian J Gastroenterol. 2017 Mar;36(2):113-116. doi:</w:t>
      </w:r>
    </w:p>
    <w:p w14:paraId="0A91EF89"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10.1007/s12664-017-0735-7. Epub 2017 Mar 9. PMID: 28281085.</w:t>
      </w:r>
    </w:p>
    <w:p w14:paraId="1B9F0AA7" w14:textId="77777777" w:rsidR="00BA748E" w:rsidRPr="00BA748E" w:rsidRDefault="00BA748E" w:rsidP="00BA748E">
      <w:pPr>
        <w:spacing w:after="0"/>
        <w:ind w:left="360"/>
        <w:rPr>
          <w:rFonts w:cstheme="minorHAnsi"/>
          <w:bCs/>
          <w:sz w:val="24"/>
          <w:szCs w:val="24"/>
        </w:rPr>
      </w:pPr>
    </w:p>
    <w:p w14:paraId="3F685EC4" w14:textId="7D76CD7F" w:rsidR="00BA748E" w:rsidRPr="00BA748E" w:rsidRDefault="006C2B96" w:rsidP="00BA748E">
      <w:pPr>
        <w:spacing w:after="0"/>
        <w:ind w:left="360"/>
        <w:rPr>
          <w:rFonts w:cstheme="minorHAnsi"/>
          <w:bCs/>
          <w:sz w:val="24"/>
          <w:szCs w:val="24"/>
        </w:rPr>
      </w:pPr>
      <w:r>
        <w:rPr>
          <w:rFonts w:cstheme="minorHAnsi"/>
          <w:bCs/>
          <w:sz w:val="24"/>
          <w:szCs w:val="24"/>
        </w:rPr>
        <w:t>36</w:t>
      </w:r>
      <w:r w:rsidR="00BA748E" w:rsidRPr="00BA748E">
        <w:rPr>
          <w:rFonts w:cstheme="minorHAnsi"/>
          <w:bCs/>
          <w:sz w:val="24"/>
          <w:szCs w:val="24"/>
        </w:rPr>
        <w:t>: Chauhan R, Tiwari AK, Aggarwal G, Gowri Suresh L, Kumar M, Bansal SB. Low-</w:t>
      </w:r>
    </w:p>
    <w:p w14:paraId="22086497"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MFI (median fluorescence intensity) pre-transplant DSA (donor specific</w:t>
      </w:r>
    </w:p>
    <w:p w14:paraId="3707B119"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antibodies) leading to anamnestic antibody mediated rejection in live-related</w:t>
      </w:r>
    </w:p>
    <w:p w14:paraId="3D21E76C"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lastRenderedPageBreak/>
        <w:t>donor kidney transplantation. Transpl Immunol. 2023 Dec;81:101931. doi:</w:t>
      </w:r>
    </w:p>
    <w:p w14:paraId="58B7DDD2"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10.1016/j.trim.2023.101931. Epub 2023 Sep 18. PMID: 37730185.</w:t>
      </w:r>
    </w:p>
    <w:p w14:paraId="20C594FC" w14:textId="77777777" w:rsidR="00BA748E" w:rsidRPr="00BA748E" w:rsidRDefault="00BA748E" w:rsidP="00BA748E">
      <w:pPr>
        <w:spacing w:after="0"/>
        <w:ind w:left="360"/>
        <w:rPr>
          <w:rFonts w:cstheme="minorHAnsi"/>
          <w:bCs/>
          <w:sz w:val="24"/>
          <w:szCs w:val="24"/>
        </w:rPr>
      </w:pPr>
    </w:p>
    <w:p w14:paraId="56F15D44" w14:textId="5DBE13B3" w:rsidR="00BA748E" w:rsidRPr="00BA748E" w:rsidRDefault="006C2B96" w:rsidP="00BA748E">
      <w:pPr>
        <w:spacing w:after="0"/>
        <w:ind w:left="360"/>
        <w:rPr>
          <w:rFonts w:cstheme="minorHAnsi"/>
          <w:bCs/>
          <w:sz w:val="24"/>
          <w:szCs w:val="24"/>
        </w:rPr>
      </w:pPr>
      <w:r>
        <w:rPr>
          <w:rFonts w:cstheme="minorHAnsi"/>
          <w:bCs/>
          <w:sz w:val="24"/>
          <w:szCs w:val="24"/>
        </w:rPr>
        <w:t>37</w:t>
      </w:r>
      <w:r w:rsidR="00BA748E" w:rsidRPr="00BA748E">
        <w:rPr>
          <w:rFonts w:cstheme="minorHAnsi"/>
          <w:bCs/>
          <w:sz w:val="24"/>
          <w:szCs w:val="24"/>
        </w:rPr>
        <w:t>: Gang S, Gulati S, Bhalla AK, Varma PP, Bansal R, Abraham A, Ray DS, John MM,</w:t>
      </w:r>
    </w:p>
    <w:p w14:paraId="0493CBC1"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Bansal SB, Sharma RK, Vishwanath S; ATLG Registry Investigators Group. One-Year</w:t>
      </w:r>
    </w:p>
    <w:p w14:paraId="34FC5A9E"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Outcomes with Use of Anti-T-Lymphocyte Globulin in Patients Undergoing Kidney</w:t>
      </w:r>
    </w:p>
    <w:p w14:paraId="502D3F62"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Transplantation: Results from a Prospective, Multicentric, Observational Study</w:t>
      </w:r>
    </w:p>
    <w:p w14:paraId="72E56039"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from India. Adv Ther. 2022 Oct;39(10):4533-4541. doi:</w:t>
      </w:r>
    </w:p>
    <w:p w14:paraId="64A971CD"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10.1007/s12325-022-02225-y. Epub 2022 Jul 11. Erratum in: Adv Ther. 2022 Aug</w:t>
      </w:r>
    </w:p>
    <w:p w14:paraId="537FB27E"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16;: PMID: 35817945; PMCID: PMC9464724.</w:t>
      </w:r>
    </w:p>
    <w:p w14:paraId="64EF70A0" w14:textId="77777777" w:rsidR="00BA748E" w:rsidRPr="00BA748E" w:rsidRDefault="00BA748E" w:rsidP="00BA748E">
      <w:pPr>
        <w:spacing w:after="0"/>
        <w:ind w:left="360"/>
        <w:rPr>
          <w:rFonts w:cstheme="minorHAnsi"/>
          <w:bCs/>
          <w:sz w:val="24"/>
          <w:szCs w:val="24"/>
        </w:rPr>
      </w:pPr>
    </w:p>
    <w:p w14:paraId="50C096B2" w14:textId="28AFF613" w:rsidR="00BA748E" w:rsidRPr="00BA748E" w:rsidRDefault="006C2B96" w:rsidP="00BA748E">
      <w:pPr>
        <w:spacing w:after="0"/>
        <w:ind w:left="360"/>
        <w:rPr>
          <w:rFonts w:cstheme="minorHAnsi"/>
          <w:bCs/>
          <w:sz w:val="24"/>
          <w:szCs w:val="24"/>
        </w:rPr>
      </w:pPr>
      <w:r>
        <w:rPr>
          <w:rFonts w:cstheme="minorHAnsi"/>
          <w:bCs/>
          <w:sz w:val="24"/>
          <w:szCs w:val="24"/>
        </w:rPr>
        <w:t>38</w:t>
      </w:r>
      <w:r w:rsidR="00BA748E" w:rsidRPr="00BA748E">
        <w:rPr>
          <w:rFonts w:cstheme="minorHAnsi"/>
          <w:bCs/>
          <w:sz w:val="24"/>
          <w:szCs w:val="24"/>
        </w:rPr>
        <w:t>: Prasad N, Bansal SB, Yadav B, Manhas N, Yadav D, Gautam S, Kushwaha R, Singh</w:t>
      </w:r>
    </w:p>
    <w:p w14:paraId="07620C13"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A, Bhadauria D, Yachha M, Behera MR, Kaul A. Seroconversion Rate After SARS-</w:t>
      </w:r>
    </w:p>
    <w:p w14:paraId="5775ED79"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CoV-2 Infection and Two Doses of Either ChAdOx1-nCOV COVISHIELD™ or BBV-152</w:t>
      </w:r>
    </w:p>
    <w:p w14:paraId="62241A1D"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COVAXIN™ Vaccination in Renal Allograft Recipients: An Experience of Two Public</w:t>
      </w:r>
    </w:p>
    <w:p w14:paraId="1E0ABE9A"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and Private Tertiary Care Center. Front Immunol. 2022 Jun 30;13:911738. doi:</w:t>
      </w:r>
    </w:p>
    <w:p w14:paraId="1D3EDB49"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10.3389/fimmu.2022.911738. PMID: 35844596; PMCID: PMC9280041.</w:t>
      </w:r>
    </w:p>
    <w:p w14:paraId="0F6F41FC" w14:textId="77777777" w:rsidR="00BA748E" w:rsidRPr="00BA748E" w:rsidRDefault="00BA748E" w:rsidP="00BA748E">
      <w:pPr>
        <w:spacing w:after="0"/>
        <w:ind w:left="360"/>
        <w:rPr>
          <w:rFonts w:cstheme="minorHAnsi"/>
          <w:bCs/>
          <w:sz w:val="24"/>
          <w:szCs w:val="24"/>
        </w:rPr>
      </w:pPr>
    </w:p>
    <w:p w14:paraId="3A431872" w14:textId="15A252DF" w:rsidR="00BA748E" w:rsidRPr="00BA748E" w:rsidRDefault="006C2B96" w:rsidP="00BA748E">
      <w:pPr>
        <w:spacing w:after="0"/>
        <w:ind w:left="360"/>
        <w:rPr>
          <w:rFonts w:cstheme="minorHAnsi"/>
          <w:bCs/>
          <w:sz w:val="24"/>
          <w:szCs w:val="24"/>
        </w:rPr>
      </w:pPr>
      <w:r>
        <w:rPr>
          <w:rFonts w:cstheme="minorHAnsi"/>
          <w:bCs/>
          <w:sz w:val="24"/>
          <w:szCs w:val="24"/>
        </w:rPr>
        <w:t>39</w:t>
      </w:r>
      <w:r w:rsidR="00BA748E" w:rsidRPr="00BA748E">
        <w:rPr>
          <w:rFonts w:cstheme="minorHAnsi"/>
          <w:bCs/>
          <w:sz w:val="24"/>
          <w:szCs w:val="24"/>
        </w:rPr>
        <w:t>: Bansal SB, Sethi S, Sharma R, Jain M, Jha P, Ahlawat R, Duggal R, Kher V.</w:t>
      </w:r>
    </w:p>
    <w:p w14:paraId="3B0D9439"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Early corticosteroid withdrawal regimen in a living donor kidney transplantation</w:t>
      </w:r>
    </w:p>
    <w:p w14:paraId="12FC1B23"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program. Indian J Nephrol. 2014 Jul;24(4):232-8. doi: 10.4103/0971-4065.133004.</w:t>
      </w:r>
    </w:p>
    <w:p w14:paraId="6CA9CBAE"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PMID: 25097336; PMCID: PMC4119336.</w:t>
      </w:r>
    </w:p>
    <w:p w14:paraId="48F7B45E" w14:textId="77777777" w:rsidR="00BA748E" w:rsidRPr="00BA748E" w:rsidRDefault="00BA748E" w:rsidP="00BA748E">
      <w:pPr>
        <w:spacing w:after="0"/>
        <w:ind w:left="360"/>
        <w:rPr>
          <w:rFonts w:cstheme="minorHAnsi"/>
          <w:bCs/>
          <w:sz w:val="24"/>
          <w:szCs w:val="24"/>
        </w:rPr>
      </w:pPr>
    </w:p>
    <w:p w14:paraId="61CF5230" w14:textId="43A36862" w:rsidR="00BA748E" w:rsidRPr="00BA748E" w:rsidRDefault="006C2B96" w:rsidP="00BA748E">
      <w:pPr>
        <w:spacing w:after="0"/>
        <w:ind w:left="360"/>
        <w:rPr>
          <w:rFonts w:cstheme="minorHAnsi"/>
          <w:bCs/>
          <w:sz w:val="24"/>
          <w:szCs w:val="24"/>
        </w:rPr>
      </w:pPr>
      <w:r>
        <w:rPr>
          <w:rFonts w:cstheme="minorHAnsi"/>
          <w:bCs/>
          <w:sz w:val="24"/>
          <w:szCs w:val="24"/>
        </w:rPr>
        <w:t>40</w:t>
      </w:r>
      <w:r w:rsidR="00BA748E" w:rsidRPr="00BA748E">
        <w:rPr>
          <w:rFonts w:cstheme="minorHAnsi"/>
          <w:bCs/>
          <w:sz w:val="24"/>
          <w:szCs w:val="24"/>
        </w:rPr>
        <w:t>: Raghunathan V, Sethi SK, Dragon-Durey MA, Dhaliwal M, Raina R, Jha P, Bansal</w:t>
      </w:r>
    </w:p>
    <w:p w14:paraId="6990E5AF"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SB, Kher V. Targeting renin-angiotensin system in malignant hypertension in</w:t>
      </w:r>
    </w:p>
    <w:p w14:paraId="76C85A24"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atypical hemolytic uremic syndrome. Indian J Nephrol. 2017 Mar-</w:t>
      </w:r>
    </w:p>
    <w:p w14:paraId="7F3702AC"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Apr;27(2):136-140. doi: 10.4103/0971-4065.181462. PMID: 28356668; PMCID:</w:t>
      </w:r>
    </w:p>
    <w:p w14:paraId="7C6E7A64"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PMC5358156.</w:t>
      </w:r>
    </w:p>
    <w:p w14:paraId="355A3C8C" w14:textId="77777777" w:rsidR="00BA748E" w:rsidRPr="00BA748E" w:rsidRDefault="00BA748E" w:rsidP="00BA748E">
      <w:pPr>
        <w:spacing w:after="0"/>
        <w:ind w:left="360"/>
        <w:rPr>
          <w:rFonts w:cstheme="minorHAnsi"/>
          <w:bCs/>
          <w:sz w:val="24"/>
          <w:szCs w:val="24"/>
        </w:rPr>
      </w:pPr>
    </w:p>
    <w:p w14:paraId="61D1A831" w14:textId="1A09259C" w:rsidR="00BA748E" w:rsidRPr="00BA748E" w:rsidRDefault="006C2B96" w:rsidP="00BA748E">
      <w:pPr>
        <w:spacing w:after="0"/>
        <w:ind w:left="360"/>
        <w:rPr>
          <w:rFonts w:cstheme="minorHAnsi"/>
          <w:bCs/>
          <w:sz w:val="24"/>
          <w:szCs w:val="24"/>
        </w:rPr>
      </w:pPr>
      <w:r>
        <w:rPr>
          <w:rFonts w:cstheme="minorHAnsi"/>
          <w:bCs/>
          <w:sz w:val="24"/>
          <w:szCs w:val="24"/>
        </w:rPr>
        <w:t>41</w:t>
      </w:r>
      <w:r w:rsidR="00BA748E" w:rsidRPr="00BA748E">
        <w:rPr>
          <w:rFonts w:cstheme="minorHAnsi"/>
          <w:bCs/>
          <w:sz w:val="24"/>
          <w:szCs w:val="24"/>
        </w:rPr>
        <w:t>: Bansal B, Bansal SB, Mithal A, Kher V, Marwaha R, Singh P, Irfan N. A</w:t>
      </w:r>
    </w:p>
    <w:p w14:paraId="432E37C4"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randomized controlled trial of cholecalciferol supplementation in patients on</w:t>
      </w:r>
    </w:p>
    <w:p w14:paraId="5F1E3D7B"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maintenance hemodialysis. Indian J Endocrinol Metab. 2014 Sep;18(5):655-61. doi:</w:t>
      </w:r>
    </w:p>
    <w:p w14:paraId="26298B60"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10.4103/2230-8210.139227. PMID: 25285282; PMCID: PMC4171888.</w:t>
      </w:r>
    </w:p>
    <w:p w14:paraId="22D4A6BC" w14:textId="77777777" w:rsidR="00BA748E" w:rsidRPr="00BA748E" w:rsidRDefault="00BA748E" w:rsidP="00BA748E">
      <w:pPr>
        <w:spacing w:after="0"/>
        <w:ind w:left="360"/>
        <w:rPr>
          <w:rFonts w:cstheme="minorHAnsi"/>
          <w:bCs/>
          <w:sz w:val="24"/>
          <w:szCs w:val="24"/>
        </w:rPr>
      </w:pPr>
    </w:p>
    <w:p w14:paraId="530D515D" w14:textId="6984DA3E" w:rsidR="00BA748E" w:rsidRPr="00BA748E" w:rsidRDefault="006C2B96" w:rsidP="00BA748E">
      <w:pPr>
        <w:spacing w:after="0"/>
        <w:ind w:left="360"/>
        <w:rPr>
          <w:rFonts w:cstheme="minorHAnsi"/>
          <w:bCs/>
          <w:sz w:val="24"/>
          <w:szCs w:val="24"/>
        </w:rPr>
      </w:pPr>
      <w:r>
        <w:rPr>
          <w:rFonts w:cstheme="minorHAnsi"/>
          <w:bCs/>
          <w:sz w:val="24"/>
          <w:szCs w:val="24"/>
        </w:rPr>
        <w:t>42</w:t>
      </w:r>
      <w:r w:rsidR="00BA748E" w:rsidRPr="00BA748E">
        <w:rPr>
          <w:rFonts w:cstheme="minorHAnsi"/>
          <w:bCs/>
          <w:sz w:val="24"/>
          <w:szCs w:val="24"/>
        </w:rPr>
        <w:t>: Tiwari AK, Aggarwal G, Arora D, Bhardwaj G, Jain M, Bansal SB, Sethi SK.</w:t>
      </w:r>
    </w:p>
    <w:p w14:paraId="40F7392C"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Immunoadsorption in ABO-incompatible kidney transplantation in adult and</w:t>
      </w:r>
    </w:p>
    <w:p w14:paraId="67592566"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pediatric patients with follow-up on graft and patient survival: First series</w:t>
      </w:r>
    </w:p>
    <w:p w14:paraId="61FCA0C8"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from India. Asian J Transfus Sci. 2020 Jan-Jun;14(1):13-18. doi:</w:t>
      </w:r>
    </w:p>
    <w:p w14:paraId="33B0F39F"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10.4103/ajts.AJTS_82_19. Epub 2020 Jul 24. PMID: 33162699; PMCID: PMC7607981.</w:t>
      </w:r>
    </w:p>
    <w:p w14:paraId="267EE1DF" w14:textId="77777777" w:rsidR="00BA748E" w:rsidRPr="00BA748E" w:rsidRDefault="00BA748E" w:rsidP="00BA748E">
      <w:pPr>
        <w:spacing w:after="0"/>
        <w:ind w:left="360"/>
        <w:rPr>
          <w:rFonts w:cstheme="minorHAnsi"/>
          <w:bCs/>
          <w:sz w:val="24"/>
          <w:szCs w:val="24"/>
        </w:rPr>
      </w:pPr>
    </w:p>
    <w:p w14:paraId="6CABE9F2" w14:textId="099A0D0B" w:rsidR="00BA748E" w:rsidRPr="00BA748E" w:rsidRDefault="006C2B96" w:rsidP="00BA748E">
      <w:pPr>
        <w:spacing w:after="0"/>
        <w:ind w:left="360"/>
        <w:rPr>
          <w:rFonts w:cstheme="minorHAnsi"/>
          <w:bCs/>
          <w:sz w:val="24"/>
          <w:szCs w:val="24"/>
        </w:rPr>
      </w:pPr>
      <w:r>
        <w:rPr>
          <w:rFonts w:cstheme="minorHAnsi"/>
          <w:bCs/>
          <w:sz w:val="24"/>
          <w:szCs w:val="24"/>
        </w:rPr>
        <w:t>43</w:t>
      </w:r>
      <w:r w:rsidR="00BA748E" w:rsidRPr="00BA748E">
        <w:rPr>
          <w:rFonts w:cstheme="minorHAnsi"/>
          <w:bCs/>
          <w:sz w:val="24"/>
          <w:szCs w:val="24"/>
        </w:rPr>
        <w:t>: Sethi SK, Sinha R, Jha P, Wadhwani N, Raghunathan V, Dhaliwal M, Bansal SB,</w:t>
      </w:r>
    </w:p>
    <w:p w14:paraId="1A3AE320"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Kher V, Lobo V, Sharma J, Raina R. Feasibility of sustained low efficiency</w:t>
      </w:r>
    </w:p>
    <w:p w14:paraId="6027FFFD"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dialysis in critically sick pediatric patients: A multicentric retrospective</w:t>
      </w:r>
    </w:p>
    <w:p w14:paraId="7994840B"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study. Hemodial Int. 2018 Apr;22(2):228-234. doi: 10.1111/hdi.12605. Epub 2017</w:t>
      </w:r>
    </w:p>
    <w:p w14:paraId="519A92DB"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lastRenderedPageBreak/>
        <w:t>Oct 3. PMID: 28972697.</w:t>
      </w:r>
    </w:p>
    <w:p w14:paraId="3200B4F3" w14:textId="77777777" w:rsidR="00BA748E" w:rsidRPr="00BA748E" w:rsidRDefault="00BA748E" w:rsidP="00BA748E">
      <w:pPr>
        <w:spacing w:after="0"/>
        <w:ind w:left="360"/>
        <w:rPr>
          <w:rFonts w:cstheme="minorHAnsi"/>
          <w:bCs/>
          <w:sz w:val="24"/>
          <w:szCs w:val="24"/>
        </w:rPr>
      </w:pPr>
    </w:p>
    <w:p w14:paraId="602A9C80" w14:textId="5307860C" w:rsidR="00BA748E" w:rsidRPr="00BA748E" w:rsidRDefault="006C2B96" w:rsidP="00BA748E">
      <w:pPr>
        <w:spacing w:after="0"/>
        <w:ind w:left="360"/>
        <w:rPr>
          <w:rFonts w:cstheme="minorHAnsi"/>
          <w:bCs/>
          <w:sz w:val="24"/>
          <w:szCs w:val="24"/>
        </w:rPr>
      </w:pPr>
      <w:r>
        <w:rPr>
          <w:rFonts w:cstheme="minorHAnsi"/>
          <w:bCs/>
          <w:sz w:val="24"/>
          <w:szCs w:val="24"/>
        </w:rPr>
        <w:t>44</w:t>
      </w:r>
      <w:r w:rsidR="00BA748E" w:rsidRPr="00BA748E">
        <w:rPr>
          <w:rFonts w:cstheme="minorHAnsi"/>
          <w:bCs/>
          <w:sz w:val="24"/>
          <w:szCs w:val="24"/>
        </w:rPr>
        <w:t>: Sethi SK, Bansal SB, Wadhwani N, Tiwari A, Arora D, Sharma R, Nandwani A,</w:t>
      </w:r>
    </w:p>
    <w:p w14:paraId="5DC2CC9D"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Yadav DK, Mahapatra AK, Jain M, Jha P, Ghosh P, Bhan A, Dhaliwal M, Raghunathan</w:t>
      </w:r>
    </w:p>
    <w:p w14:paraId="15309561"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V, Kher V. Pediatric ABO-incompatible kidney transplantation: Evolving with the</w:t>
      </w:r>
    </w:p>
    <w:p w14:paraId="03DF64C3"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advancing apheresis technology: A single-center experience. Pediatr Transplant.</w:t>
      </w:r>
    </w:p>
    <w:p w14:paraId="2C293AFF"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2018 May;22(3):e13138. doi: 10.1111/petr.13138. Epub 2018 Jan 30. PMID:</w:t>
      </w:r>
    </w:p>
    <w:p w14:paraId="44C91E48"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29380556.</w:t>
      </w:r>
    </w:p>
    <w:p w14:paraId="729B7B3B" w14:textId="77777777" w:rsidR="00BA748E" w:rsidRPr="00BA748E" w:rsidRDefault="00BA748E" w:rsidP="00BA748E">
      <w:pPr>
        <w:spacing w:after="0"/>
        <w:ind w:left="360"/>
        <w:rPr>
          <w:rFonts w:cstheme="minorHAnsi"/>
          <w:bCs/>
          <w:sz w:val="24"/>
          <w:szCs w:val="24"/>
        </w:rPr>
      </w:pPr>
    </w:p>
    <w:p w14:paraId="51D386C9" w14:textId="7982EC6D" w:rsidR="00BA748E" w:rsidRPr="00BA748E" w:rsidRDefault="006C2B96" w:rsidP="00BA748E">
      <w:pPr>
        <w:spacing w:after="0"/>
        <w:ind w:left="360"/>
        <w:rPr>
          <w:rFonts w:cstheme="minorHAnsi"/>
          <w:bCs/>
          <w:sz w:val="24"/>
          <w:szCs w:val="24"/>
        </w:rPr>
      </w:pPr>
      <w:r>
        <w:rPr>
          <w:rFonts w:cstheme="minorHAnsi"/>
          <w:bCs/>
          <w:sz w:val="24"/>
          <w:szCs w:val="24"/>
        </w:rPr>
        <w:t>45</w:t>
      </w:r>
      <w:r w:rsidR="00BA748E" w:rsidRPr="00BA748E">
        <w:rPr>
          <w:rFonts w:cstheme="minorHAnsi"/>
          <w:bCs/>
          <w:sz w:val="24"/>
          <w:szCs w:val="24"/>
        </w:rPr>
        <w:t>: Sethi SK, Rohatgi S, Dragon-Durey MA, Raghunathan V, Dhaliwal M, Rawat A,</w:t>
      </w:r>
    </w:p>
    <w:p w14:paraId="3AE6ACB4"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Jha P, Bansal SB, Raina R, Kher V. Eculizumab for atypical hemolytic-uremic</w:t>
      </w:r>
    </w:p>
    <w:p w14:paraId="3E7C4D82"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syndrome in India: First report from India and the challenges faced. Indian J</w:t>
      </w:r>
    </w:p>
    <w:p w14:paraId="41B63F15"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Nephrol. 2017 Jan-Feb;27(1):58-61. doi: 10.4103/0971-4065.179369. PMID:</w:t>
      </w:r>
    </w:p>
    <w:p w14:paraId="079ECDB7"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28182046; PMCID: PMC5255992.</w:t>
      </w:r>
    </w:p>
    <w:p w14:paraId="7246AB16" w14:textId="77777777" w:rsidR="00BA748E" w:rsidRPr="00BA748E" w:rsidRDefault="00BA748E" w:rsidP="00BA748E">
      <w:pPr>
        <w:spacing w:after="0"/>
        <w:ind w:left="360"/>
        <w:rPr>
          <w:rFonts w:cstheme="minorHAnsi"/>
          <w:bCs/>
          <w:sz w:val="24"/>
          <w:szCs w:val="24"/>
        </w:rPr>
      </w:pPr>
    </w:p>
    <w:p w14:paraId="41CAB9D0" w14:textId="77777777" w:rsidR="00BA748E" w:rsidRPr="00BA748E" w:rsidRDefault="00BA748E" w:rsidP="00BA748E">
      <w:pPr>
        <w:spacing w:after="0"/>
        <w:ind w:left="360"/>
        <w:rPr>
          <w:rFonts w:cstheme="minorHAnsi"/>
          <w:bCs/>
          <w:sz w:val="24"/>
          <w:szCs w:val="24"/>
        </w:rPr>
      </w:pPr>
    </w:p>
    <w:p w14:paraId="19472C8B" w14:textId="5952B53E" w:rsidR="00BA748E" w:rsidRPr="00BA748E" w:rsidRDefault="006C2B96" w:rsidP="00BA748E">
      <w:pPr>
        <w:spacing w:after="0"/>
        <w:ind w:left="360"/>
        <w:rPr>
          <w:rFonts w:cstheme="minorHAnsi"/>
          <w:bCs/>
          <w:sz w:val="24"/>
          <w:szCs w:val="24"/>
        </w:rPr>
      </w:pPr>
      <w:r>
        <w:rPr>
          <w:rFonts w:cstheme="minorHAnsi"/>
          <w:bCs/>
          <w:sz w:val="24"/>
          <w:szCs w:val="24"/>
        </w:rPr>
        <w:t>46</w:t>
      </w:r>
      <w:r w:rsidR="00BA748E" w:rsidRPr="00BA748E">
        <w:rPr>
          <w:rFonts w:cstheme="minorHAnsi"/>
          <w:bCs/>
          <w:sz w:val="24"/>
          <w:szCs w:val="24"/>
        </w:rPr>
        <w:t>: Jha PK, Bansal SB, Sethi SK, Jain M, Sharma R, Nandwani A, Phanish MK,</w:t>
      </w:r>
    </w:p>
    <w:p w14:paraId="5A848B04"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Duggal R, Tiwari AK, Ghosh P, Ahlawat R, Kher V. ABO-incompatible renal</w:t>
      </w:r>
    </w:p>
    <w:p w14:paraId="29D5ECF9"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transplantation in developing world - crossing the immunological (and mental)</w:t>
      </w:r>
    </w:p>
    <w:p w14:paraId="0EF0E21A"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barrier. Indian J Nephrol. 2016 Mar-Apr;26(2):113-8. doi:</w:t>
      </w:r>
    </w:p>
    <w:p w14:paraId="4A1ECA86"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10.4103/0971-4065.159557. PMID: 27051135; PMCID: PMC4795426.</w:t>
      </w:r>
    </w:p>
    <w:p w14:paraId="1A4C50AC" w14:textId="77777777" w:rsidR="00BA748E" w:rsidRPr="00BA748E" w:rsidRDefault="00BA748E" w:rsidP="00BA748E">
      <w:pPr>
        <w:spacing w:after="0"/>
        <w:ind w:left="360"/>
        <w:rPr>
          <w:rFonts w:cstheme="minorHAnsi"/>
          <w:bCs/>
          <w:sz w:val="24"/>
          <w:szCs w:val="24"/>
        </w:rPr>
      </w:pPr>
    </w:p>
    <w:p w14:paraId="7CBF8FBA" w14:textId="72D447DA" w:rsidR="00BA748E" w:rsidRPr="00BA748E" w:rsidRDefault="006C2B96" w:rsidP="00BA748E">
      <w:pPr>
        <w:spacing w:after="0"/>
        <w:ind w:left="360"/>
        <w:rPr>
          <w:rFonts w:cstheme="minorHAnsi"/>
          <w:bCs/>
          <w:sz w:val="24"/>
          <w:szCs w:val="24"/>
        </w:rPr>
      </w:pPr>
      <w:r>
        <w:rPr>
          <w:rFonts w:cstheme="minorHAnsi"/>
          <w:bCs/>
          <w:sz w:val="24"/>
          <w:szCs w:val="24"/>
        </w:rPr>
        <w:t>47</w:t>
      </w:r>
      <w:r w:rsidR="00BA748E" w:rsidRPr="00BA748E">
        <w:rPr>
          <w:rFonts w:cstheme="minorHAnsi"/>
          <w:bCs/>
          <w:sz w:val="24"/>
          <w:szCs w:val="24"/>
        </w:rPr>
        <w:t>: Bansal SB, Singhal M, Ahlawat R, Kher V. Kidney transplantation in a patient</w:t>
      </w:r>
    </w:p>
    <w:p w14:paraId="5BF9CA14"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with HIV disease. Indian J Nephrol. 2009 Apr;19(2):77-9. doi:</w:t>
      </w:r>
    </w:p>
    <w:p w14:paraId="18CA56AE"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10.4103/0971-4065.53328. PMID: 20368930; PMCID: PMC2847814.</w:t>
      </w:r>
    </w:p>
    <w:p w14:paraId="256C1CE4" w14:textId="77777777" w:rsidR="00BA748E" w:rsidRPr="00BA748E" w:rsidRDefault="00BA748E" w:rsidP="00BA748E">
      <w:pPr>
        <w:spacing w:after="0"/>
        <w:ind w:left="360"/>
        <w:rPr>
          <w:rFonts w:cstheme="minorHAnsi"/>
          <w:bCs/>
          <w:sz w:val="24"/>
          <w:szCs w:val="24"/>
        </w:rPr>
      </w:pPr>
    </w:p>
    <w:p w14:paraId="3F9D1BD6" w14:textId="355454B8" w:rsidR="00BA748E" w:rsidRPr="00BA748E" w:rsidRDefault="006C2B96" w:rsidP="00BA748E">
      <w:pPr>
        <w:spacing w:after="0"/>
        <w:ind w:left="360"/>
        <w:rPr>
          <w:rFonts w:cstheme="minorHAnsi"/>
          <w:bCs/>
          <w:sz w:val="24"/>
          <w:szCs w:val="24"/>
        </w:rPr>
      </w:pPr>
      <w:r>
        <w:rPr>
          <w:rFonts w:cstheme="minorHAnsi"/>
          <w:bCs/>
          <w:sz w:val="24"/>
          <w:szCs w:val="24"/>
        </w:rPr>
        <w:t>48</w:t>
      </w:r>
      <w:r w:rsidR="00BA748E" w:rsidRPr="00BA748E">
        <w:rPr>
          <w:rFonts w:cstheme="minorHAnsi"/>
          <w:bCs/>
          <w:sz w:val="24"/>
          <w:szCs w:val="24"/>
        </w:rPr>
        <w:t>: Bansal SB, Saxena V, Pokhariyal S, Gupta P, Kher V, Ahlawat R, Singhal M,</w:t>
      </w:r>
    </w:p>
    <w:p w14:paraId="0941C5C0"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Gulati S. Comparison of azathioprine with mycophenolate mofetil in a living</w:t>
      </w:r>
    </w:p>
    <w:p w14:paraId="3B4C0488"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donor kidney transplant programme. Indian J Nephrol. 2011 Oct;21(4):258-63. doi:</w:t>
      </w:r>
    </w:p>
    <w:p w14:paraId="6E56AE92"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10.4103/0971-4065.85483. PMID: 22022086; PMCID: PMC3193669.</w:t>
      </w:r>
    </w:p>
    <w:p w14:paraId="0E73F6BA" w14:textId="77777777" w:rsidR="00BA748E" w:rsidRPr="00BA748E" w:rsidRDefault="00BA748E" w:rsidP="00BA748E">
      <w:pPr>
        <w:spacing w:after="0"/>
        <w:ind w:left="360"/>
        <w:rPr>
          <w:rFonts w:cstheme="minorHAnsi"/>
          <w:bCs/>
          <w:sz w:val="24"/>
          <w:szCs w:val="24"/>
        </w:rPr>
      </w:pPr>
    </w:p>
    <w:p w14:paraId="11CCEF67" w14:textId="69C0A32E" w:rsidR="00BA748E" w:rsidRPr="00BA748E" w:rsidRDefault="006C2B96" w:rsidP="00BA748E">
      <w:pPr>
        <w:spacing w:after="0"/>
        <w:ind w:left="360"/>
        <w:rPr>
          <w:rFonts w:cstheme="minorHAnsi"/>
          <w:bCs/>
          <w:sz w:val="24"/>
          <w:szCs w:val="24"/>
        </w:rPr>
      </w:pPr>
      <w:r>
        <w:rPr>
          <w:rFonts w:cstheme="minorHAnsi"/>
          <w:bCs/>
          <w:sz w:val="24"/>
          <w:szCs w:val="24"/>
        </w:rPr>
        <w:t>49</w:t>
      </w:r>
      <w:r w:rsidR="00BA748E" w:rsidRPr="00BA748E">
        <w:rPr>
          <w:rFonts w:cstheme="minorHAnsi"/>
          <w:bCs/>
          <w:sz w:val="24"/>
          <w:szCs w:val="24"/>
        </w:rPr>
        <w:t>: Sharma RK, Bansal SB, Gupta A, Gulati S, Kumar A, Prasad N. Chronic</w:t>
      </w:r>
    </w:p>
    <w:p w14:paraId="7E08EDDF"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hepatitis C virus infection in renal transplant: treatment and outcome. Clin</w:t>
      </w:r>
    </w:p>
    <w:p w14:paraId="379A91B4"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Transplant. 2006 Nov-Dec;20(6):677-83. doi: 10.1111/j.1399-0012.2006.00534.x.</w:t>
      </w:r>
    </w:p>
    <w:p w14:paraId="3FD46C73" w14:textId="77777777" w:rsidR="00BA748E" w:rsidRPr="00BA748E" w:rsidRDefault="00BA748E" w:rsidP="00BA748E">
      <w:pPr>
        <w:spacing w:after="0"/>
        <w:ind w:left="360"/>
        <w:rPr>
          <w:rFonts w:cstheme="minorHAnsi"/>
          <w:bCs/>
          <w:sz w:val="24"/>
          <w:szCs w:val="24"/>
        </w:rPr>
      </w:pPr>
      <w:r w:rsidRPr="00BA748E">
        <w:rPr>
          <w:rFonts w:cstheme="minorHAnsi"/>
          <w:bCs/>
          <w:sz w:val="24"/>
          <w:szCs w:val="24"/>
        </w:rPr>
        <w:t>PMID: 17100715.</w:t>
      </w:r>
    </w:p>
    <w:p w14:paraId="53514B3F" w14:textId="77777777" w:rsidR="00BA748E" w:rsidRPr="00BA748E" w:rsidRDefault="00BA748E" w:rsidP="00BA748E">
      <w:pPr>
        <w:spacing w:after="0"/>
        <w:ind w:left="360"/>
        <w:rPr>
          <w:rFonts w:cstheme="minorHAnsi"/>
          <w:bCs/>
          <w:sz w:val="24"/>
          <w:szCs w:val="24"/>
        </w:rPr>
      </w:pPr>
    </w:p>
    <w:p w14:paraId="722D293B" w14:textId="1E41195E" w:rsidR="00AC5FA4" w:rsidRPr="00634E84" w:rsidRDefault="00AC5FA4" w:rsidP="00BA748E">
      <w:pPr>
        <w:spacing w:after="0"/>
        <w:ind w:left="360"/>
        <w:rPr>
          <w:rFonts w:cstheme="minorHAnsi"/>
          <w:bCs/>
          <w:sz w:val="24"/>
          <w:szCs w:val="24"/>
        </w:rPr>
      </w:pPr>
    </w:p>
    <w:sectPr w:rsidR="00AC5FA4" w:rsidRPr="00634E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Palatino">
    <w:panose1 w:val="00000000000000000000"/>
    <w:charset w:val="4D"/>
    <w:family w:val="auto"/>
    <w:pitch w:val="variable"/>
    <w:sig w:usb0="A00002FF" w:usb1="7800205A" w:usb2="14600000" w:usb3="00000000" w:csb0="00000193" w:csb1="00000000"/>
  </w:font>
  <w:font w:name="DejaVu San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3104"/>
    <w:multiLevelType w:val="hybridMultilevel"/>
    <w:tmpl w:val="19EE3D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7679D0"/>
    <w:multiLevelType w:val="hybridMultilevel"/>
    <w:tmpl w:val="905232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8C7FA7"/>
    <w:multiLevelType w:val="hybridMultilevel"/>
    <w:tmpl w:val="19B824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071059"/>
    <w:multiLevelType w:val="hybridMultilevel"/>
    <w:tmpl w:val="966644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8493A90"/>
    <w:multiLevelType w:val="hybridMultilevel"/>
    <w:tmpl w:val="C2FEFC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2F93DC5"/>
    <w:multiLevelType w:val="hybridMultilevel"/>
    <w:tmpl w:val="020E1F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BCB2557"/>
    <w:multiLevelType w:val="hybridMultilevel"/>
    <w:tmpl w:val="83A6E9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BEA365F"/>
    <w:multiLevelType w:val="hybridMultilevel"/>
    <w:tmpl w:val="4B4295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341637C"/>
    <w:multiLevelType w:val="hybridMultilevel"/>
    <w:tmpl w:val="A78893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0185D84"/>
    <w:multiLevelType w:val="hybridMultilevel"/>
    <w:tmpl w:val="8272DCA0"/>
    <w:lvl w:ilvl="0" w:tplc="FA460E94">
      <w:start w:val="1"/>
      <w:numFmt w:val="decimal"/>
      <w:lvlText w:val="%1."/>
      <w:lvlJc w:val="left"/>
      <w:pPr>
        <w:ind w:left="1068" w:hanging="360"/>
      </w:pPr>
      <w:rPr>
        <w:rFonts w:hint="default"/>
      </w:rPr>
    </w:lvl>
    <w:lvl w:ilvl="1" w:tplc="40090019" w:tentative="1">
      <w:start w:val="1"/>
      <w:numFmt w:val="lowerLetter"/>
      <w:lvlText w:val="%2."/>
      <w:lvlJc w:val="left"/>
      <w:pPr>
        <w:ind w:left="1788" w:hanging="360"/>
      </w:pPr>
    </w:lvl>
    <w:lvl w:ilvl="2" w:tplc="4009001B" w:tentative="1">
      <w:start w:val="1"/>
      <w:numFmt w:val="lowerRoman"/>
      <w:lvlText w:val="%3."/>
      <w:lvlJc w:val="right"/>
      <w:pPr>
        <w:ind w:left="2508" w:hanging="180"/>
      </w:pPr>
    </w:lvl>
    <w:lvl w:ilvl="3" w:tplc="4009000F" w:tentative="1">
      <w:start w:val="1"/>
      <w:numFmt w:val="decimal"/>
      <w:lvlText w:val="%4."/>
      <w:lvlJc w:val="left"/>
      <w:pPr>
        <w:ind w:left="3228" w:hanging="360"/>
      </w:pPr>
    </w:lvl>
    <w:lvl w:ilvl="4" w:tplc="40090019" w:tentative="1">
      <w:start w:val="1"/>
      <w:numFmt w:val="lowerLetter"/>
      <w:lvlText w:val="%5."/>
      <w:lvlJc w:val="left"/>
      <w:pPr>
        <w:ind w:left="3948" w:hanging="360"/>
      </w:pPr>
    </w:lvl>
    <w:lvl w:ilvl="5" w:tplc="4009001B" w:tentative="1">
      <w:start w:val="1"/>
      <w:numFmt w:val="lowerRoman"/>
      <w:lvlText w:val="%6."/>
      <w:lvlJc w:val="right"/>
      <w:pPr>
        <w:ind w:left="4668" w:hanging="180"/>
      </w:pPr>
    </w:lvl>
    <w:lvl w:ilvl="6" w:tplc="4009000F" w:tentative="1">
      <w:start w:val="1"/>
      <w:numFmt w:val="decimal"/>
      <w:lvlText w:val="%7."/>
      <w:lvlJc w:val="left"/>
      <w:pPr>
        <w:ind w:left="5388" w:hanging="360"/>
      </w:pPr>
    </w:lvl>
    <w:lvl w:ilvl="7" w:tplc="40090019" w:tentative="1">
      <w:start w:val="1"/>
      <w:numFmt w:val="lowerLetter"/>
      <w:lvlText w:val="%8."/>
      <w:lvlJc w:val="left"/>
      <w:pPr>
        <w:ind w:left="6108" w:hanging="360"/>
      </w:pPr>
    </w:lvl>
    <w:lvl w:ilvl="8" w:tplc="4009001B" w:tentative="1">
      <w:start w:val="1"/>
      <w:numFmt w:val="lowerRoman"/>
      <w:lvlText w:val="%9."/>
      <w:lvlJc w:val="right"/>
      <w:pPr>
        <w:ind w:left="6828" w:hanging="180"/>
      </w:pPr>
    </w:lvl>
  </w:abstractNum>
  <w:abstractNum w:abstractNumId="10" w15:restartNumberingAfterBreak="0">
    <w:nsid w:val="5B9A6385"/>
    <w:multiLevelType w:val="hybridMultilevel"/>
    <w:tmpl w:val="6A629D6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660A52B5"/>
    <w:multiLevelType w:val="hybridMultilevel"/>
    <w:tmpl w:val="2DB85D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7E75836"/>
    <w:multiLevelType w:val="hybridMultilevel"/>
    <w:tmpl w:val="CC24F8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950740A"/>
    <w:multiLevelType w:val="hybridMultilevel"/>
    <w:tmpl w:val="F3DE1F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C0549A4"/>
    <w:multiLevelType w:val="hybridMultilevel"/>
    <w:tmpl w:val="D1F2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AA0E4E"/>
    <w:multiLevelType w:val="hybridMultilevel"/>
    <w:tmpl w:val="0C36E2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F7A5F08"/>
    <w:multiLevelType w:val="hybridMultilevel"/>
    <w:tmpl w:val="1F86D2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1093BDB"/>
    <w:multiLevelType w:val="hybridMultilevel"/>
    <w:tmpl w:val="141005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A28252A"/>
    <w:multiLevelType w:val="hybridMultilevel"/>
    <w:tmpl w:val="D3A4B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99036448">
    <w:abstractNumId w:val="11"/>
  </w:num>
  <w:num w:numId="2" w16cid:durableId="788429967">
    <w:abstractNumId w:val="3"/>
  </w:num>
  <w:num w:numId="3" w16cid:durableId="1531071176">
    <w:abstractNumId w:val="6"/>
  </w:num>
  <w:num w:numId="4" w16cid:durableId="1971596470">
    <w:abstractNumId w:val="8"/>
  </w:num>
  <w:num w:numId="5" w16cid:durableId="1881431586">
    <w:abstractNumId w:val="0"/>
  </w:num>
  <w:num w:numId="6" w16cid:durableId="1091583997">
    <w:abstractNumId w:val="16"/>
  </w:num>
  <w:num w:numId="7" w16cid:durableId="1260063505">
    <w:abstractNumId w:val="10"/>
  </w:num>
  <w:num w:numId="8" w16cid:durableId="380640319">
    <w:abstractNumId w:val="12"/>
  </w:num>
  <w:num w:numId="9" w16cid:durableId="1227451351">
    <w:abstractNumId w:val="17"/>
  </w:num>
  <w:num w:numId="10" w16cid:durableId="1811827438">
    <w:abstractNumId w:val="18"/>
  </w:num>
  <w:num w:numId="11" w16cid:durableId="1544898748">
    <w:abstractNumId w:val="2"/>
  </w:num>
  <w:num w:numId="12" w16cid:durableId="230579458">
    <w:abstractNumId w:val="13"/>
  </w:num>
  <w:num w:numId="13" w16cid:durableId="592863836">
    <w:abstractNumId w:val="5"/>
  </w:num>
  <w:num w:numId="14" w16cid:durableId="646788333">
    <w:abstractNumId w:val="7"/>
  </w:num>
  <w:num w:numId="15" w16cid:durableId="2129201979">
    <w:abstractNumId w:val="4"/>
  </w:num>
  <w:num w:numId="16" w16cid:durableId="409739039">
    <w:abstractNumId w:val="15"/>
  </w:num>
  <w:num w:numId="17" w16cid:durableId="1117069206">
    <w:abstractNumId w:val="14"/>
  </w:num>
  <w:num w:numId="18" w16cid:durableId="30886703">
    <w:abstractNumId w:val="1"/>
  </w:num>
  <w:num w:numId="19" w16cid:durableId="2421097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534"/>
    <w:rsid w:val="0001455E"/>
    <w:rsid w:val="000415AE"/>
    <w:rsid w:val="00057D49"/>
    <w:rsid w:val="000A368B"/>
    <w:rsid w:val="000A7170"/>
    <w:rsid w:val="001D4139"/>
    <w:rsid w:val="001D50BC"/>
    <w:rsid w:val="00202596"/>
    <w:rsid w:val="002411F2"/>
    <w:rsid w:val="00262F15"/>
    <w:rsid w:val="002A5F71"/>
    <w:rsid w:val="002F5EFA"/>
    <w:rsid w:val="003B3317"/>
    <w:rsid w:val="003F4B1D"/>
    <w:rsid w:val="004A566E"/>
    <w:rsid w:val="004E7FC4"/>
    <w:rsid w:val="00527698"/>
    <w:rsid w:val="005A6F19"/>
    <w:rsid w:val="00634E84"/>
    <w:rsid w:val="006361AB"/>
    <w:rsid w:val="00691D0C"/>
    <w:rsid w:val="006B3859"/>
    <w:rsid w:val="006C2B96"/>
    <w:rsid w:val="00737FE6"/>
    <w:rsid w:val="00764B0A"/>
    <w:rsid w:val="007D6747"/>
    <w:rsid w:val="007F6221"/>
    <w:rsid w:val="00823E63"/>
    <w:rsid w:val="00830F59"/>
    <w:rsid w:val="008904D3"/>
    <w:rsid w:val="008B140F"/>
    <w:rsid w:val="00A25B11"/>
    <w:rsid w:val="00A426B4"/>
    <w:rsid w:val="00A85D5C"/>
    <w:rsid w:val="00A91564"/>
    <w:rsid w:val="00AC5FA4"/>
    <w:rsid w:val="00B1787D"/>
    <w:rsid w:val="00BA748E"/>
    <w:rsid w:val="00BD5114"/>
    <w:rsid w:val="00BD7659"/>
    <w:rsid w:val="00CE071E"/>
    <w:rsid w:val="00CF0C70"/>
    <w:rsid w:val="00D324F9"/>
    <w:rsid w:val="00D845CE"/>
    <w:rsid w:val="00DA4F74"/>
    <w:rsid w:val="00DD2D7E"/>
    <w:rsid w:val="00DD5243"/>
    <w:rsid w:val="00E066C8"/>
    <w:rsid w:val="00EA5F33"/>
    <w:rsid w:val="00F1306C"/>
    <w:rsid w:val="00F20534"/>
    <w:rsid w:val="00F34F6E"/>
    <w:rsid w:val="00F464BD"/>
    <w:rsid w:val="00F81F87"/>
    <w:rsid w:val="00FE7B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A31C2"/>
  <w15:chartTrackingRefBased/>
  <w15:docId w15:val="{C4A157F0-A173-4793-B9A9-91E1384B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FA4"/>
    <w:pPr>
      <w:ind w:left="720"/>
      <w:contextualSpacing/>
    </w:pPr>
  </w:style>
  <w:style w:type="paragraph" w:customStyle="1" w:styleId="Heading21">
    <w:name w:val="Heading 21"/>
    <w:basedOn w:val="Normal"/>
    <w:rsid w:val="00A85D5C"/>
    <w:pPr>
      <w:keepNext/>
      <w:keepLines/>
      <w:suppressAutoHyphens/>
      <w:spacing w:before="280" w:after="280" w:line="288" w:lineRule="auto"/>
    </w:pPr>
    <w:rPr>
      <w:rFonts w:ascii="Palatino" w:eastAsia="DejaVu Sans" w:hAnsi="Palatino"/>
      <w:bCs/>
      <w:color w:val="00000A"/>
      <w:sz w:val="26"/>
      <w:szCs w:val="26"/>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2139">
      <w:bodyDiv w:val="1"/>
      <w:marLeft w:val="0"/>
      <w:marRight w:val="0"/>
      <w:marTop w:val="0"/>
      <w:marBottom w:val="0"/>
      <w:divBdr>
        <w:top w:val="none" w:sz="0" w:space="0" w:color="auto"/>
        <w:left w:val="none" w:sz="0" w:space="0" w:color="auto"/>
        <w:bottom w:val="none" w:sz="0" w:space="0" w:color="auto"/>
        <w:right w:val="none" w:sz="0" w:space="0" w:color="auto"/>
      </w:divBdr>
    </w:div>
    <w:div w:id="139856351">
      <w:bodyDiv w:val="1"/>
      <w:marLeft w:val="0"/>
      <w:marRight w:val="0"/>
      <w:marTop w:val="0"/>
      <w:marBottom w:val="0"/>
      <w:divBdr>
        <w:top w:val="none" w:sz="0" w:space="0" w:color="auto"/>
        <w:left w:val="none" w:sz="0" w:space="0" w:color="auto"/>
        <w:bottom w:val="none" w:sz="0" w:space="0" w:color="auto"/>
        <w:right w:val="none" w:sz="0" w:space="0" w:color="auto"/>
      </w:divBdr>
    </w:div>
    <w:div w:id="175121120">
      <w:bodyDiv w:val="1"/>
      <w:marLeft w:val="0"/>
      <w:marRight w:val="0"/>
      <w:marTop w:val="0"/>
      <w:marBottom w:val="0"/>
      <w:divBdr>
        <w:top w:val="none" w:sz="0" w:space="0" w:color="auto"/>
        <w:left w:val="none" w:sz="0" w:space="0" w:color="auto"/>
        <w:bottom w:val="none" w:sz="0" w:space="0" w:color="auto"/>
        <w:right w:val="none" w:sz="0" w:space="0" w:color="auto"/>
      </w:divBdr>
    </w:div>
    <w:div w:id="311758326">
      <w:bodyDiv w:val="1"/>
      <w:marLeft w:val="0"/>
      <w:marRight w:val="0"/>
      <w:marTop w:val="0"/>
      <w:marBottom w:val="0"/>
      <w:divBdr>
        <w:top w:val="none" w:sz="0" w:space="0" w:color="auto"/>
        <w:left w:val="none" w:sz="0" w:space="0" w:color="auto"/>
        <w:bottom w:val="none" w:sz="0" w:space="0" w:color="auto"/>
        <w:right w:val="none" w:sz="0" w:space="0" w:color="auto"/>
      </w:divBdr>
    </w:div>
    <w:div w:id="505293949">
      <w:bodyDiv w:val="1"/>
      <w:marLeft w:val="0"/>
      <w:marRight w:val="0"/>
      <w:marTop w:val="0"/>
      <w:marBottom w:val="0"/>
      <w:divBdr>
        <w:top w:val="none" w:sz="0" w:space="0" w:color="auto"/>
        <w:left w:val="none" w:sz="0" w:space="0" w:color="auto"/>
        <w:bottom w:val="none" w:sz="0" w:space="0" w:color="auto"/>
        <w:right w:val="none" w:sz="0" w:space="0" w:color="auto"/>
      </w:divBdr>
    </w:div>
    <w:div w:id="553008840">
      <w:bodyDiv w:val="1"/>
      <w:marLeft w:val="0"/>
      <w:marRight w:val="0"/>
      <w:marTop w:val="0"/>
      <w:marBottom w:val="0"/>
      <w:divBdr>
        <w:top w:val="none" w:sz="0" w:space="0" w:color="auto"/>
        <w:left w:val="none" w:sz="0" w:space="0" w:color="auto"/>
        <w:bottom w:val="none" w:sz="0" w:space="0" w:color="auto"/>
        <w:right w:val="none" w:sz="0" w:space="0" w:color="auto"/>
      </w:divBdr>
      <w:divsChild>
        <w:div w:id="673650309">
          <w:marLeft w:val="0"/>
          <w:marRight w:val="0"/>
          <w:marTop w:val="0"/>
          <w:marBottom w:val="0"/>
          <w:divBdr>
            <w:top w:val="none" w:sz="0" w:space="0" w:color="auto"/>
            <w:left w:val="none" w:sz="0" w:space="0" w:color="auto"/>
            <w:bottom w:val="none" w:sz="0" w:space="0" w:color="auto"/>
            <w:right w:val="single" w:sz="6" w:space="11" w:color="434343"/>
          </w:divBdr>
        </w:div>
        <w:div w:id="2016106273">
          <w:marLeft w:val="0"/>
          <w:marRight w:val="0"/>
          <w:marTop w:val="0"/>
          <w:marBottom w:val="0"/>
          <w:divBdr>
            <w:top w:val="none" w:sz="0" w:space="0" w:color="auto"/>
            <w:left w:val="none" w:sz="0" w:space="0" w:color="auto"/>
            <w:bottom w:val="none" w:sz="0" w:space="0" w:color="auto"/>
            <w:right w:val="single" w:sz="6" w:space="11" w:color="434343"/>
          </w:divBdr>
        </w:div>
      </w:divsChild>
    </w:div>
    <w:div w:id="667950168">
      <w:bodyDiv w:val="1"/>
      <w:marLeft w:val="0"/>
      <w:marRight w:val="0"/>
      <w:marTop w:val="0"/>
      <w:marBottom w:val="0"/>
      <w:divBdr>
        <w:top w:val="none" w:sz="0" w:space="0" w:color="auto"/>
        <w:left w:val="none" w:sz="0" w:space="0" w:color="auto"/>
        <w:bottom w:val="none" w:sz="0" w:space="0" w:color="auto"/>
        <w:right w:val="none" w:sz="0" w:space="0" w:color="auto"/>
      </w:divBdr>
    </w:div>
    <w:div w:id="683940206">
      <w:bodyDiv w:val="1"/>
      <w:marLeft w:val="0"/>
      <w:marRight w:val="0"/>
      <w:marTop w:val="0"/>
      <w:marBottom w:val="0"/>
      <w:divBdr>
        <w:top w:val="none" w:sz="0" w:space="0" w:color="auto"/>
        <w:left w:val="none" w:sz="0" w:space="0" w:color="auto"/>
        <w:bottom w:val="none" w:sz="0" w:space="0" w:color="auto"/>
        <w:right w:val="none" w:sz="0" w:space="0" w:color="auto"/>
      </w:divBdr>
    </w:div>
    <w:div w:id="699823866">
      <w:bodyDiv w:val="1"/>
      <w:marLeft w:val="0"/>
      <w:marRight w:val="0"/>
      <w:marTop w:val="0"/>
      <w:marBottom w:val="0"/>
      <w:divBdr>
        <w:top w:val="none" w:sz="0" w:space="0" w:color="auto"/>
        <w:left w:val="none" w:sz="0" w:space="0" w:color="auto"/>
        <w:bottom w:val="none" w:sz="0" w:space="0" w:color="auto"/>
        <w:right w:val="none" w:sz="0" w:space="0" w:color="auto"/>
      </w:divBdr>
    </w:div>
    <w:div w:id="875309300">
      <w:bodyDiv w:val="1"/>
      <w:marLeft w:val="0"/>
      <w:marRight w:val="0"/>
      <w:marTop w:val="0"/>
      <w:marBottom w:val="0"/>
      <w:divBdr>
        <w:top w:val="none" w:sz="0" w:space="0" w:color="auto"/>
        <w:left w:val="none" w:sz="0" w:space="0" w:color="auto"/>
        <w:bottom w:val="none" w:sz="0" w:space="0" w:color="auto"/>
        <w:right w:val="none" w:sz="0" w:space="0" w:color="auto"/>
      </w:divBdr>
    </w:div>
    <w:div w:id="1036658182">
      <w:bodyDiv w:val="1"/>
      <w:marLeft w:val="0"/>
      <w:marRight w:val="0"/>
      <w:marTop w:val="0"/>
      <w:marBottom w:val="0"/>
      <w:divBdr>
        <w:top w:val="none" w:sz="0" w:space="0" w:color="auto"/>
        <w:left w:val="none" w:sz="0" w:space="0" w:color="auto"/>
        <w:bottom w:val="none" w:sz="0" w:space="0" w:color="auto"/>
        <w:right w:val="none" w:sz="0" w:space="0" w:color="auto"/>
      </w:divBdr>
    </w:div>
    <w:div w:id="1384327121">
      <w:bodyDiv w:val="1"/>
      <w:marLeft w:val="0"/>
      <w:marRight w:val="0"/>
      <w:marTop w:val="0"/>
      <w:marBottom w:val="0"/>
      <w:divBdr>
        <w:top w:val="none" w:sz="0" w:space="0" w:color="auto"/>
        <w:left w:val="none" w:sz="0" w:space="0" w:color="auto"/>
        <w:bottom w:val="none" w:sz="0" w:space="0" w:color="auto"/>
        <w:right w:val="none" w:sz="0" w:space="0" w:color="auto"/>
      </w:divBdr>
    </w:div>
    <w:div w:id="1475365074">
      <w:bodyDiv w:val="1"/>
      <w:marLeft w:val="0"/>
      <w:marRight w:val="0"/>
      <w:marTop w:val="0"/>
      <w:marBottom w:val="0"/>
      <w:divBdr>
        <w:top w:val="none" w:sz="0" w:space="0" w:color="auto"/>
        <w:left w:val="none" w:sz="0" w:space="0" w:color="auto"/>
        <w:bottom w:val="none" w:sz="0" w:space="0" w:color="auto"/>
        <w:right w:val="none" w:sz="0" w:space="0" w:color="auto"/>
      </w:divBdr>
    </w:div>
    <w:div w:id="1531842041">
      <w:bodyDiv w:val="1"/>
      <w:marLeft w:val="0"/>
      <w:marRight w:val="0"/>
      <w:marTop w:val="0"/>
      <w:marBottom w:val="0"/>
      <w:divBdr>
        <w:top w:val="none" w:sz="0" w:space="0" w:color="auto"/>
        <w:left w:val="none" w:sz="0" w:space="0" w:color="auto"/>
        <w:bottom w:val="none" w:sz="0" w:space="0" w:color="auto"/>
        <w:right w:val="none" w:sz="0" w:space="0" w:color="auto"/>
      </w:divBdr>
    </w:div>
    <w:div w:id="1581410168">
      <w:bodyDiv w:val="1"/>
      <w:marLeft w:val="0"/>
      <w:marRight w:val="0"/>
      <w:marTop w:val="0"/>
      <w:marBottom w:val="0"/>
      <w:divBdr>
        <w:top w:val="none" w:sz="0" w:space="0" w:color="auto"/>
        <w:left w:val="none" w:sz="0" w:space="0" w:color="auto"/>
        <w:bottom w:val="none" w:sz="0" w:space="0" w:color="auto"/>
        <w:right w:val="none" w:sz="0" w:space="0" w:color="auto"/>
      </w:divBdr>
    </w:div>
    <w:div w:id="1593197758">
      <w:bodyDiv w:val="1"/>
      <w:marLeft w:val="0"/>
      <w:marRight w:val="0"/>
      <w:marTop w:val="0"/>
      <w:marBottom w:val="0"/>
      <w:divBdr>
        <w:top w:val="none" w:sz="0" w:space="0" w:color="auto"/>
        <w:left w:val="none" w:sz="0" w:space="0" w:color="auto"/>
        <w:bottom w:val="none" w:sz="0" w:space="0" w:color="auto"/>
        <w:right w:val="none" w:sz="0" w:space="0" w:color="auto"/>
      </w:divBdr>
    </w:div>
    <w:div w:id="1643195361">
      <w:bodyDiv w:val="1"/>
      <w:marLeft w:val="0"/>
      <w:marRight w:val="0"/>
      <w:marTop w:val="0"/>
      <w:marBottom w:val="0"/>
      <w:divBdr>
        <w:top w:val="none" w:sz="0" w:space="0" w:color="auto"/>
        <w:left w:val="none" w:sz="0" w:space="0" w:color="auto"/>
        <w:bottom w:val="none" w:sz="0" w:space="0" w:color="auto"/>
        <w:right w:val="none" w:sz="0" w:space="0" w:color="auto"/>
      </w:divBdr>
    </w:div>
    <w:div w:id="1787042458">
      <w:bodyDiv w:val="1"/>
      <w:marLeft w:val="0"/>
      <w:marRight w:val="0"/>
      <w:marTop w:val="0"/>
      <w:marBottom w:val="0"/>
      <w:divBdr>
        <w:top w:val="none" w:sz="0" w:space="0" w:color="auto"/>
        <w:left w:val="none" w:sz="0" w:space="0" w:color="auto"/>
        <w:bottom w:val="none" w:sz="0" w:space="0" w:color="auto"/>
        <w:right w:val="none" w:sz="0" w:space="0" w:color="auto"/>
      </w:divBdr>
    </w:div>
    <w:div w:id="1907449107">
      <w:bodyDiv w:val="1"/>
      <w:marLeft w:val="0"/>
      <w:marRight w:val="0"/>
      <w:marTop w:val="0"/>
      <w:marBottom w:val="0"/>
      <w:divBdr>
        <w:top w:val="none" w:sz="0" w:space="0" w:color="auto"/>
        <w:left w:val="none" w:sz="0" w:space="0" w:color="auto"/>
        <w:bottom w:val="none" w:sz="0" w:space="0" w:color="auto"/>
        <w:right w:val="none" w:sz="0" w:space="0" w:color="auto"/>
      </w:divBdr>
      <w:divsChild>
        <w:div w:id="376661846">
          <w:marLeft w:val="0"/>
          <w:marRight w:val="0"/>
          <w:marTop w:val="0"/>
          <w:marBottom w:val="0"/>
          <w:divBdr>
            <w:top w:val="none" w:sz="0" w:space="0" w:color="auto"/>
            <w:left w:val="none" w:sz="0" w:space="0" w:color="auto"/>
            <w:bottom w:val="none" w:sz="0" w:space="0" w:color="auto"/>
            <w:right w:val="single" w:sz="6" w:space="11" w:color="434343"/>
          </w:divBdr>
        </w:div>
        <w:div w:id="1999531632">
          <w:marLeft w:val="0"/>
          <w:marRight w:val="0"/>
          <w:marTop w:val="0"/>
          <w:marBottom w:val="0"/>
          <w:divBdr>
            <w:top w:val="none" w:sz="0" w:space="0" w:color="auto"/>
            <w:left w:val="none" w:sz="0" w:space="0" w:color="auto"/>
            <w:bottom w:val="none" w:sz="0" w:space="0" w:color="auto"/>
            <w:right w:val="single" w:sz="6" w:space="11" w:color="434343"/>
          </w:divBdr>
        </w:div>
      </w:divsChild>
    </w:div>
    <w:div w:id="192814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3197</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Nidhi Agrawal</dc:creator>
  <cp:keywords/>
  <dc:description/>
  <cp:lastModifiedBy>shyam bansal</cp:lastModifiedBy>
  <cp:revision>5</cp:revision>
  <dcterms:created xsi:type="dcterms:W3CDTF">2024-01-15T02:45:00Z</dcterms:created>
  <dcterms:modified xsi:type="dcterms:W3CDTF">2024-06-26T02:55:00Z</dcterms:modified>
</cp:coreProperties>
</file>