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F1" w:rsidRDefault="00287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4523105</wp:posOffset>
            </wp:positionH>
            <wp:positionV relativeFrom="paragraph">
              <wp:posOffset>-511810</wp:posOffset>
            </wp:positionV>
            <wp:extent cx="1108710" cy="1481455"/>
            <wp:effectExtent l="0" t="0" r="0" b="444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81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0FB8">
        <w:rPr>
          <w:rFonts w:eastAsia="Times New Roman"/>
          <w:color w:val="000000"/>
        </w:rPr>
        <w:t xml:space="preserve">Name: </w:t>
      </w:r>
      <w:sdt>
        <w:sdtPr>
          <w:tag w:val="goog_rdk_0"/>
          <w:id w:val="-340547318"/>
        </w:sdtPr>
        <w:sdtEndPr/>
        <w:sdtContent>
          <w:r w:rsidR="008E0FB8">
            <w:rPr>
              <w:rFonts w:ascii="Gungsuh" w:eastAsia="Gungsuh" w:hAnsi="Gungsuh" w:cs="Gungsuh"/>
              <w:b/>
              <w:color w:val="000000"/>
            </w:rPr>
            <w:t>Yao-Ming Wu (</w:t>
          </w:r>
          <w:r w:rsidR="008E0FB8">
            <w:rPr>
              <w:rFonts w:ascii="Gungsuh" w:eastAsia="Gungsuh" w:hAnsi="Gungsuh" w:cs="Gungsuh"/>
              <w:b/>
              <w:color w:val="000000"/>
            </w:rPr>
            <w:t>吳耀銘</w:t>
          </w:r>
          <w:r w:rsidR="008E0FB8">
            <w:rPr>
              <w:rFonts w:ascii="Gungsuh" w:eastAsia="Gungsuh" w:hAnsi="Gungsuh" w:cs="Gungsuh"/>
              <w:b/>
              <w:color w:val="000000"/>
            </w:rPr>
            <w:t>)</w:t>
          </w:r>
        </w:sdtContent>
      </w:sdt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>Nationality: Taiwan, ROC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>Sex: male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>Education and position: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 xml:space="preserve">1987~1994   Medical college of National Taiwan University (NTUH) 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>1994~2000   Resident and fellowship training in NTUH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>2000~ now   Housing staff in the Surgical Department of NTUH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 xml:space="preserve">2003, Dec.~ 2005, Sep.   </w:t>
      </w:r>
      <w:proofErr w:type="spellStart"/>
      <w:r>
        <w:rPr>
          <w:rFonts w:eastAsia="Times New Roman"/>
          <w:color w:val="000000"/>
        </w:rPr>
        <w:t>Postdoctor</w:t>
      </w:r>
      <w:proofErr w:type="spellEnd"/>
      <w:r>
        <w:rPr>
          <w:rFonts w:eastAsia="Times New Roman"/>
          <w:color w:val="000000"/>
        </w:rPr>
        <w:t xml:space="preserve"> research in Liver Research Center, Albert Einstein Medical College, New York City, USA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>2005, Oct.~ 2005, Nov   Visiting liver transplant surgeon in UPMC (Unive</w:t>
      </w:r>
      <w:r>
        <w:rPr>
          <w:rFonts w:eastAsia="Times New Roman"/>
          <w:color w:val="000000"/>
        </w:rPr>
        <w:t xml:space="preserve">rsity Pittsburgh Medical Center) 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19" w:hanging="2"/>
        <w:rPr>
          <w:color w:val="000000"/>
        </w:rPr>
      </w:pPr>
      <w:r>
        <w:rPr>
          <w:rFonts w:eastAsia="Times New Roman"/>
          <w:color w:val="000000"/>
        </w:rPr>
        <w:t xml:space="preserve">2008, Aug~ 2014, July   Assistant Professor, Medical College, National Taiwan University 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902" w:hanging="2"/>
        <w:rPr>
          <w:color w:val="000000"/>
        </w:rPr>
      </w:pPr>
      <w:r>
        <w:rPr>
          <w:rFonts w:eastAsia="Times New Roman"/>
          <w:color w:val="000000"/>
        </w:rPr>
        <w:t>2014, Aug</w:t>
      </w:r>
      <w:r>
        <w:t xml:space="preserve">~ 2019, July   </w:t>
      </w:r>
      <w:r>
        <w:rPr>
          <w:rFonts w:eastAsia="Times New Roman"/>
          <w:color w:val="000000"/>
        </w:rPr>
        <w:t xml:space="preserve">Associate Professor, Medical College, National Taiwan University 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>2019, Aug</w:t>
      </w:r>
      <w:r>
        <w:t xml:space="preserve">~ now            </w:t>
      </w:r>
      <w:r>
        <w:rPr>
          <w:rFonts w:eastAsia="Times New Roman"/>
          <w:color w:val="000000"/>
        </w:rPr>
        <w:t xml:space="preserve">Professor, Medical College, National Taiwan University 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611" w:hanging="2"/>
      </w:pPr>
      <w:r>
        <w:t>2021, Aug~ now            Vice Superintendent of National Taiwan University Cancer Center (NTUCC)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2021, Aug~ now            Director, Department of Surgery, NTUCC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2022, Apr~ now            President of Taiwan Robotic Surgery Association (TRSA) </w:t>
      </w:r>
    </w:p>
    <w:p w:rsidR="00C36FF1" w:rsidRDefault="00C36F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>Clinical interests:  Liver transplantation (cadaveric, living-related)</w:t>
      </w:r>
    </w:p>
    <w:p w:rsidR="00C36FF1" w:rsidRDefault="008E0FB8" w:rsidP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708" w:left="1699" w:firstLineChars="38" w:firstLine="91"/>
        <w:rPr>
          <w:color w:val="000000"/>
        </w:rPr>
      </w:pPr>
      <w:r>
        <w:rPr>
          <w:rFonts w:eastAsia="Times New Roman"/>
          <w:color w:val="000000"/>
        </w:rPr>
        <w:t>Hepatobiliary surgery</w:t>
      </w:r>
    </w:p>
    <w:p w:rsidR="00C36FF1" w:rsidRDefault="008E0FB8" w:rsidP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708" w:left="1699" w:firstLineChars="38" w:firstLine="91"/>
        <w:rPr>
          <w:color w:val="000000"/>
        </w:rPr>
      </w:pPr>
      <w:r>
        <w:rPr>
          <w:rFonts w:eastAsia="Times New Roman"/>
          <w:color w:val="000000"/>
        </w:rPr>
        <w:t>Minimal invasive surgery</w:t>
      </w:r>
    </w:p>
    <w:p w:rsidR="00C36FF1" w:rsidRDefault="008E0FB8" w:rsidP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708" w:left="1699" w:firstLineChars="38" w:firstLine="91"/>
        <w:rPr>
          <w:color w:val="000000"/>
        </w:rPr>
      </w:pPr>
      <w:r>
        <w:rPr>
          <w:rFonts w:eastAsia="Times New Roman"/>
          <w:color w:val="000000"/>
        </w:rPr>
        <w:t>Acute Liver Failure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>Basic research interests:  Regeneration Medicine</w:t>
      </w:r>
    </w:p>
    <w:p w:rsidR="00C36FF1" w:rsidRDefault="008E0FB8" w:rsidP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15" w:firstLine="2436"/>
        <w:rPr>
          <w:color w:val="000000"/>
        </w:rPr>
      </w:pPr>
      <w:r>
        <w:rPr>
          <w:rFonts w:eastAsia="Times New Roman"/>
          <w:color w:val="000000"/>
        </w:rPr>
        <w:t xml:space="preserve">Cell Transplantation  </w:t>
      </w:r>
    </w:p>
    <w:p w:rsidR="00C36FF1" w:rsidRDefault="008E0FB8" w:rsidP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15" w:firstLine="2436"/>
        <w:rPr>
          <w:color w:val="000000"/>
        </w:rPr>
      </w:pPr>
      <w:r>
        <w:rPr>
          <w:rFonts w:eastAsia="Times New Roman"/>
          <w:color w:val="000000"/>
        </w:rPr>
        <w:t>Acute Liver Failure</w:t>
      </w: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>Publication: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7" w:hangingChars="187" w:hanging="449"/>
        <w:rPr>
          <w:color w:val="000000"/>
        </w:rPr>
      </w:pPr>
      <w:r>
        <w:rPr>
          <w:rFonts w:eastAsia="Times New Roman"/>
          <w:b/>
          <w:color w:val="000000"/>
          <w:u w:val="single"/>
        </w:rPr>
        <w:t>Wu YM</w:t>
      </w:r>
      <w:r>
        <w:rPr>
          <w:rFonts w:eastAsia="Times New Roman"/>
          <w:color w:val="000000"/>
        </w:rPr>
        <w:t xml:space="preserve">, Joseph B, Gupta S. Immunosuppression using the mTOR inhibition mechanism affects replacement of the rat liver with transplanted cells. </w:t>
      </w:r>
      <w:r>
        <w:rPr>
          <w:rFonts w:eastAsia="Times New Roman"/>
          <w:b/>
          <w:color w:val="000000"/>
          <w:u w:val="single"/>
        </w:rPr>
        <w:t>Hepatology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2006;44:410</w:t>
      </w:r>
      <w:proofErr w:type="gramEnd"/>
      <w:r>
        <w:rPr>
          <w:rFonts w:eastAsia="Times New Roman"/>
          <w:color w:val="000000"/>
        </w:rPr>
        <w:t xml:space="preserve">-419  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7" w:hangingChars="187" w:hanging="449"/>
        <w:rPr>
          <w:color w:val="000000"/>
        </w:rPr>
      </w:pPr>
      <w:r>
        <w:rPr>
          <w:rFonts w:eastAsia="Times New Roman"/>
          <w:b/>
          <w:color w:val="000000"/>
          <w:u w:val="single"/>
        </w:rPr>
        <w:t>Wu YM</w:t>
      </w:r>
      <w:r>
        <w:rPr>
          <w:rFonts w:eastAsia="Times New Roman"/>
          <w:color w:val="000000"/>
        </w:rPr>
        <w:t xml:space="preserve">, Joseph B, </w:t>
      </w:r>
      <w:proofErr w:type="spellStart"/>
      <w:r>
        <w:rPr>
          <w:rFonts w:eastAsia="Times New Roman"/>
          <w:color w:val="000000"/>
        </w:rPr>
        <w:t>Berishvili</w:t>
      </w:r>
      <w:proofErr w:type="spellEnd"/>
      <w:r>
        <w:rPr>
          <w:rFonts w:eastAsia="Times New Roman"/>
          <w:color w:val="000000"/>
        </w:rPr>
        <w:t xml:space="preserve"> E, Kumaran V and Gupta S. Hepatocytes transplantation and drug-induced perturbations in liver cell compartments. </w:t>
      </w:r>
      <w:r>
        <w:rPr>
          <w:rFonts w:eastAsia="Times New Roman"/>
          <w:b/>
          <w:color w:val="000000"/>
        </w:rPr>
        <w:t>Hepatology</w:t>
      </w:r>
      <w:r>
        <w:rPr>
          <w:rFonts w:eastAsia="Times New Roman"/>
          <w:color w:val="000000"/>
        </w:rPr>
        <w:t xml:space="preserve"> 2008;47(1):279-287 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7" w:hangingChars="187" w:hanging="449"/>
        <w:rPr>
          <w:color w:val="000000"/>
        </w:rPr>
      </w:pPr>
      <w:r>
        <w:rPr>
          <w:rFonts w:eastAsia="Times New Roman"/>
          <w:b/>
          <w:color w:val="000000"/>
          <w:u w:val="single"/>
        </w:rPr>
        <w:t>Wu YM</w:t>
      </w:r>
      <w:r>
        <w:rPr>
          <w:rFonts w:eastAsia="Times New Roman"/>
          <w:color w:val="000000"/>
        </w:rPr>
        <w:t>, Kao CY, Huang YJ, Yu IS, et al. Genetic modifica</w:t>
      </w:r>
      <w:r>
        <w:rPr>
          <w:rFonts w:eastAsia="Times New Roman"/>
          <w:color w:val="000000"/>
        </w:rPr>
        <w:t xml:space="preserve">tion of donor hepatocytes improves </w:t>
      </w:r>
      <w:proofErr w:type="spellStart"/>
      <w:r>
        <w:rPr>
          <w:rFonts w:eastAsia="Times New Roman"/>
          <w:color w:val="000000"/>
        </w:rPr>
        <w:t>therapeutid</w:t>
      </w:r>
      <w:proofErr w:type="spellEnd"/>
      <w:r>
        <w:rPr>
          <w:rFonts w:eastAsia="Times New Roman"/>
          <w:color w:val="000000"/>
        </w:rPr>
        <w:t xml:space="preserve"> efficacy for hemophilia B in mice. Cell Transplant. 2010; 19(9):1169-80 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7" w:hangingChars="187" w:hanging="449"/>
        <w:rPr>
          <w:color w:val="000000"/>
        </w:rPr>
      </w:pPr>
      <w:r>
        <w:rPr>
          <w:rFonts w:eastAsia="Times New Roman"/>
          <w:b/>
          <w:color w:val="000000"/>
          <w:u w:val="single"/>
        </w:rPr>
        <w:t>Wu YM</w:t>
      </w:r>
      <w:r>
        <w:rPr>
          <w:rFonts w:eastAsia="Times New Roman"/>
          <w:color w:val="000000"/>
        </w:rPr>
        <w:t>, Liu CH, Hu RH, et al. Mucin glycosylating enzyme GALNT2 regulates the malignant character of hepatocellular carcinoma by modifyin</w:t>
      </w:r>
      <w:r>
        <w:rPr>
          <w:rFonts w:eastAsia="Times New Roman"/>
          <w:color w:val="000000"/>
        </w:rPr>
        <w:t xml:space="preserve">g the EGF receptor. Cancer Res. 2011;71(23):7270-9 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7" w:hangingChars="187" w:hanging="449"/>
        <w:rPr>
          <w:color w:val="000000"/>
        </w:rPr>
      </w:pPr>
      <w:r>
        <w:rPr>
          <w:rFonts w:eastAsia="Times New Roman"/>
          <w:b/>
          <w:color w:val="000000"/>
          <w:u w:val="single"/>
        </w:rPr>
        <w:t>Wu YM</w:t>
      </w:r>
      <w:r>
        <w:rPr>
          <w:rFonts w:eastAsia="Times New Roman"/>
          <w:color w:val="000000"/>
        </w:rPr>
        <w:t xml:space="preserve">, Liu CH, Huang MJ, Lai HS, et al. C1GALT1 enhances proliferation of hepatocellular carcinoma cells via modulating MET glycosylation and Dimerization. Cancer Res. 2013; 73(17):5580-90 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7" w:hangingChars="187" w:hanging="449"/>
        <w:rPr>
          <w:color w:val="000000"/>
        </w:rPr>
      </w:pPr>
      <w:proofErr w:type="spellStart"/>
      <w:r>
        <w:rPr>
          <w:rFonts w:eastAsia="Times New Roman"/>
          <w:b/>
          <w:color w:val="000000"/>
          <w:u w:val="single"/>
        </w:rPr>
        <w:t>WuYM</w:t>
      </w:r>
      <w:proofErr w:type="spellEnd"/>
      <w:r>
        <w:rPr>
          <w:rFonts w:eastAsia="Times New Roman"/>
          <w:b/>
          <w:color w:val="000000"/>
          <w:u w:val="single"/>
        </w:rPr>
        <w:t>,</w:t>
      </w:r>
      <w:r>
        <w:rPr>
          <w:rFonts w:eastAsia="Times New Roman"/>
          <w:color w:val="000000"/>
        </w:rPr>
        <w:t xml:space="preserve"> Hu RH, L</w:t>
      </w:r>
      <w:r>
        <w:rPr>
          <w:rFonts w:eastAsia="Times New Roman"/>
          <w:color w:val="000000"/>
        </w:rPr>
        <w:t>ai HS, Lee PH. Robotic-assisted minimally invasive liver resection, Asian J Surg. 2014; 37(2), 53-7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7" w:hangingChars="187" w:hanging="449"/>
        <w:rPr>
          <w:color w:val="000000"/>
        </w:rPr>
      </w:pPr>
      <w:r>
        <w:rPr>
          <w:rFonts w:eastAsia="Times New Roman"/>
          <w:color w:val="000000"/>
        </w:rPr>
        <w:t xml:space="preserve">Huang MJ, Hu RH, Chou CH, Hsu CL, Liu YW, Huang J, Hung JS, Lai IR, Juan HF, Tu SL, </w:t>
      </w:r>
      <w:r>
        <w:rPr>
          <w:rFonts w:eastAsia="Times New Roman"/>
          <w:b/>
          <w:color w:val="000000"/>
          <w:u w:val="single"/>
        </w:rPr>
        <w:t>Wu YM</w:t>
      </w:r>
      <w:r>
        <w:rPr>
          <w:rFonts w:eastAsia="Times New Roman"/>
          <w:color w:val="000000"/>
        </w:rPr>
        <w:t>, Huang MC. Knockdown of GALNT1 suppress malignant phenotype of hep</w:t>
      </w:r>
      <w:r>
        <w:rPr>
          <w:rFonts w:eastAsia="Times New Roman"/>
          <w:color w:val="000000"/>
        </w:rPr>
        <w:t xml:space="preserve">atocellular carcinoma by suppressing EGFR signaling. </w:t>
      </w:r>
      <w:proofErr w:type="spellStart"/>
      <w:r>
        <w:rPr>
          <w:rFonts w:eastAsia="Times New Roman"/>
          <w:color w:val="000000"/>
        </w:rPr>
        <w:t>Oncotarget</w:t>
      </w:r>
      <w:proofErr w:type="spellEnd"/>
      <w:r>
        <w:rPr>
          <w:rFonts w:eastAsia="Times New Roman"/>
          <w:color w:val="000000"/>
        </w:rPr>
        <w:t xml:space="preserve"> 2015;6(8):5650-5665 (correspondent author) 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7" w:hangingChars="187" w:hanging="449"/>
        <w:rPr>
          <w:color w:val="000000"/>
        </w:rPr>
      </w:pPr>
      <w:r>
        <w:rPr>
          <w:rFonts w:eastAsia="Times New Roman"/>
          <w:color w:val="000000"/>
        </w:rPr>
        <w:t xml:space="preserve">Chen PD, Wu CY, Hu RH, Ho CM, Lee PH, Lai HS, Lin MT, </w:t>
      </w:r>
      <w:r>
        <w:rPr>
          <w:rFonts w:eastAsia="Times New Roman"/>
          <w:b/>
          <w:color w:val="000000"/>
          <w:u w:val="single"/>
        </w:rPr>
        <w:t>Wu YM.</w:t>
      </w:r>
      <w:r>
        <w:rPr>
          <w:rFonts w:eastAsia="Times New Roman"/>
          <w:color w:val="000000"/>
        </w:rPr>
        <w:t xml:space="preserve"> Robotic liver donor right hepatectomy: a pure, minimally invasive approach. Liver </w:t>
      </w:r>
      <w:proofErr w:type="spellStart"/>
      <w:r>
        <w:rPr>
          <w:rFonts w:eastAsia="Times New Roman"/>
          <w:color w:val="000000"/>
        </w:rPr>
        <w:t>Trans</w:t>
      </w:r>
      <w:r>
        <w:rPr>
          <w:rFonts w:eastAsia="Times New Roman"/>
          <w:color w:val="000000"/>
        </w:rPr>
        <w:t>pl</w:t>
      </w:r>
      <w:proofErr w:type="spellEnd"/>
      <w:r>
        <w:rPr>
          <w:rFonts w:eastAsia="Times New Roman"/>
          <w:color w:val="000000"/>
        </w:rPr>
        <w:t>. 2016 Nov;22(11):1509-18 (correspondent author)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7" w:hangingChars="187" w:hanging="449"/>
        <w:rPr>
          <w:color w:val="000000"/>
        </w:rPr>
      </w:pPr>
      <w:r>
        <w:rPr>
          <w:rFonts w:eastAsia="Times New Roman"/>
          <w:color w:val="000000"/>
        </w:rPr>
        <w:lastRenderedPageBreak/>
        <w:t xml:space="preserve">Chen PD, Wu CY, Hu RH, Chen CN, Yuan RH, Liang JT, Lai HS, </w:t>
      </w:r>
      <w:r>
        <w:rPr>
          <w:rFonts w:eastAsia="Times New Roman"/>
          <w:b/>
          <w:color w:val="000000"/>
          <w:u w:val="single"/>
        </w:rPr>
        <w:t>Wu YM.</w:t>
      </w:r>
      <w:r>
        <w:rPr>
          <w:rFonts w:eastAsia="Times New Roman"/>
          <w:color w:val="000000"/>
        </w:rPr>
        <w:t xml:space="preserve"> Robotic major hepatectomy: Is there a learning curve? Surgery. 2017, 161(3), Mar.642-649 (correspondent author)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47" w:hangingChars="187" w:hanging="449"/>
        <w:rPr>
          <w:color w:val="000000"/>
        </w:rPr>
      </w:pPr>
      <w:r>
        <w:rPr>
          <w:rFonts w:eastAsia="Times New Roman"/>
          <w:color w:val="000000"/>
        </w:rPr>
        <w:t>Chen PD, Wu CY, Hu RH, Chou</w:t>
      </w:r>
      <w:r>
        <w:rPr>
          <w:rFonts w:eastAsia="Times New Roman"/>
          <w:color w:val="000000"/>
        </w:rPr>
        <w:t xml:space="preserve"> WH, Lai HS, Liang JT, Lee PH, </w:t>
      </w:r>
      <w:r>
        <w:rPr>
          <w:rFonts w:eastAsia="Times New Roman"/>
          <w:b/>
          <w:color w:val="000000"/>
          <w:u w:val="single"/>
        </w:rPr>
        <w:t>Wu YM</w:t>
      </w:r>
      <w:r>
        <w:rPr>
          <w:rFonts w:eastAsia="Times New Roman"/>
          <w:color w:val="000000"/>
        </w:rPr>
        <w:t>. Robotic versus open hepatectomy for hepatocellular carcinoma: a matched comparison. Ann Surg Oncol. 2017 Apr;24(4);1021-1028 (correspondent author)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47" w:hangingChars="187" w:hanging="449"/>
        <w:rPr>
          <w:color w:val="000000"/>
        </w:rPr>
      </w:pPr>
      <w:r>
        <w:rPr>
          <w:rFonts w:eastAsia="Times New Roman"/>
          <w:color w:val="000000"/>
        </w:rPr>
        <w:t xml:space="preserve">Huang YJ, Lee CY, Cao Jerry, Lee HS, Chang CH, Chen PD, </w:t>
      </w:r>
      <w:r>
        <w:rPr>
          <w:rFonts w:eastAsia="Times New Roman"/>
          <w:b/>
          <w:color w:val="000000"/>
          <w:u w:val="single"/>
        </w:rPr>
        <w:t>Wu YM</w:t>
      </w:r>
      <w:r>
        <w:rPr>
          <w:rFonts w:eastAsia="Times New Roman"/>
          <w:color w:val="000000"/>
        </w:rPr>
        <w:t>: Therape</w:t>
      </w:r>
      <w:r>
        <w:rPr>
          <w:rFonts w:eastAsia="Times New Roman"/>
          <w:color w:val="000000"/>
        </w:rPr>
        <w:t xml:space="preserve">utic potential of plasma proteins derived from umbilical cord blood for acute liver failure. Molecular Pharmaceutics. 2019, 4;16(3):1092-1104. (correspondent author)   </w:t>
      </w:r>
    </w:p>
    <w:p w:rsidR="00C36FF1" w:rsidRDefault="008E0FB8" w:rsidP="008E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47" w:hangingChars="187" w:hanging="449"/>
      </w:pPr>
      <w:r>
        <w:t xml:space="preserve">Huang YJ, Cao J, Lee CY, </w:t>
      </w:r>
      <w:r>
        <w:rPr>
          <w:b/>
          <w:u w:val="single"/>
        </w:rPr>
        <w:t>Wu YM</w:t>
      </w:r>
      <w:r>
        <w:t>. Umbilical cord blood plasma-derived exosomes as a novel</w:t>
      </w:r>
      <w:r>
        <w:t xml:space="preserve"> therapy to reverse liver fibrosis. Stem Cell Res </w:t>
      </w:r>
      <w:proofErr w:type="spellStart"/>
      <w:r>
        <w:t>Ther</w:t>
      </w:r>
      <w:proofErr w:type="spellEnd"/>
      <w:r>
        <w:t>. 2021 Nov 12;12(1):568.</w:t>
      </w:r>
    </w:p>
    <w:p w:rsidR="00C36FF1" w:rsidRDefault="00C36F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C36FF1" w:rsidRDefault="008E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HONORS:</w:t>
      </w:r>
    </w:p>
    <w:p w:rsidR="00C36FF1" w:rsidRDefault="008E0FB8" w:rsidP="008E0F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" w:left="391" w:hangingChars="88" w:hanging="19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2007.08: Best Award of Research Publication, Liver Disease Prevention and Treatment Research Foundation, Taiwan</w:t>
      </w:r>
    </w:p>
    <w:p w:rsidR="00C36FF1" w:rsidRDefault="008E0FB8" w:rsidP="008E0F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" w:left="391" w:hangingChars="88" w:hanging="19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2008.06: Outstanding Research Award for junior faculty, National Taiwan University Hospital, Taiwan</w:t>
      </w:r>
    </w:p>
    <w:p w:rsidR="00C36FF1" w:rsidRDefault="008E0FB8" w:rsidP="008E0F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" w:left="391" w:hangingChars="88" w:hanging="19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2008.08: Best Award of Research Publication, Liver Disease Prevention and Treatment Research Foundation, Taiwan</w:t>
      </w:r>
    </w:p>
    <w:p w:rsidR="00C36FF1" w:rsidRDefault="008E0FB8" w:rsidP="008E0F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" w:left="408" w:hangingChars="88" w:hanging="211"/>
        <w:rPr>
          <w:color w:val="000000"/>
        </w:rPr>
      </w:pPr>
      <w:r>
        <w:rPr>
          <w:rFonts w:eastAsia="Times New Roman"/>
          <w:b/>
          <w:color w:val="000000"/>
        </w:rPr>
        <w:t>2011,6: Travelling Award, International Soci</w:t>
      </w:r>
      <w:r>
        <w:rPr>
          <w:rFonts w:eastAsia="Times New Roman"/>
          <w:b/>
          <w:color w:val="000000"/>
        </w:rPr>
        <w:t xml:space="preserve">ety of Stem Cell Research (ISSCR), Toronto, Canada </w:t>
      </w:r>
    </w:p>
    <w:p w:rsidR="00C36FF1" w:rsidRDefault="008E0FB8" w:rsidP="008E0FB8">
      <w:pPr>
        <w:numPr>
          <w:ilvl w:val="0"/>
          <w:numId w:val="1"/>
        </w:numPr>
        <w:ind w:leftChars="82" w:left="391" w:hangingChars="88" w:hanging="194"/>
        <w:rPr>
          <w:b/>
        </w:rPr>
      </w:pPr>
      <w:r>
        <w:rPr>
          <w:rFonts w:ascii="Arial" w:eastAsia="Arial" w:hAnsi="Arial" w:cs="Arial"/>
          <w:sz w:val="22"/>
          <w:szCs w:val="22"/>
        </w:rPr>
        <w:t>2014, Aug: Outstanding Research Award for Excellence in Innovation of Medical    Technology, NTUH</w:t>
      </w:r>
      <w:bookmarkStart w:id="0" w:name="_GoBack"/>
      <w:bookmarkEnd w:id="0"/>
    </w:p>
    <w:p w:rsidR="00C36FF1" w:rsidRDefault="00C36F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36FF1">
      <w:pgSz w:w="11906" w:h="16838"/>
      <w:pgMar w:top="1440" w:right="1800" w:bottom="1440" w:left="1133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04B5"/>
    <w:multiLevelType w:val="multilevel"/>
    <w:tmpl w:val="A2E6B99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0155EC4"/>
    <w:multiLevelType w:val="multilevel"/>
    <w:tmpl w:val="C20021A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7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2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7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6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14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F1"/>
    <w:rsid w:val="0028759B"/>
    <w:rsid w:val="005F0BF0"/>
    <w:rsid w:val="008E0FB8"/>
    <w:rsid w:val="00C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80AD"/>
  <w15:docId w15:val="{D5A53A67-6206-4684-AAB7-27D8AA5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W9TEXY91nFi+P2oLN7OgLSuBVA==">AMUW2mUn6SmNM7KdPpOKtN6gj1b+94E1y5gFN76utRJ1rRXJe2mOTWxSQ/7bj3jhW0yaEsq5BS7FDrlgq9qrlLW23O+YlMV5ycQME4GrAiRtIhqhJE1Td0eRuJrzsUjYCQor81k4eWxWkG7SD7MZ7qerLYCtEk3uaBLDUb7E21pQypwuNfx2HIA=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YMWu</dc:creator>
  <cp:lastModifiedBy>WHC</cp:lastModifiedBy>
  <cp:revision>4</cp:revision>
  <dcterms:created xsi:type="dcterms:W3CDTF">2024-06-21T05:49:00Z</dcterms:created>
  <dcterms:modified xsi:type="dcterms:W3CDTF">2024-06-21T05:51:00Z</dcterms:modified>
</cp:coreProperties>
</file>