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5EB3" w14:textId="77777777" w:rsidR="00F20C5B" w:rsidRDefault="00F20C5B" w:rsidP="00F20C5B">
      <w:pPr>
        <w:pStyle w:val="OMBInfo"/>
      </w:pPr>
      <w:r>
        <w:t>OMB No. 0925-0001 and 0925-0002 (Rev. 10/2021</w:t>
      </w:r>
      <w:r w:rsidRPr="007E6E1E">
        <w:t xml:space="preserve"> </w:t>
      </w:r>
      <w:r>
        <w:t>Approved Through 09/30/2024)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22682851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356FA03C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  <w:r w:rsidR="00C67865" w:rsidRPr="0089239B">
        <w:rPr>
          <w:b/>
          <w:bCs/>
          <w:sz w:val="24"/>
          <w:szCs w:val="24"/>
        </w:rPr>
        <w:t>Avneesh K. Singh</w:t>
      </w:r>
    </w:p>
    <w:p w14:paraId="7FFF41C1" w14:textId="6DE29876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eRA COMMONS USER NAME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  <w:r w:rsidR="00C67865">
        <w:rPr>
          <w:b/>
          <w:bCs/>
          <w:sz w:val="24"/>
          <w:szCs w:val="24"/>
        </w:rPr>
        <w:t>AK-Singh</w:t>
      </w:r>
    </w:p>
    <w:p w14:paraId="74873D9A" w14:textId="6CCDA498" w:rsidR="002B7443" w:rsidRPr="00C67865" w:rsidRDefault="00E047AD" w:rsidP="002B7443">
      <w:pPr>
        <w:pStyle w:val="FormFieldCaption1"/>
        <w:pBdr>
          <w:between w:val="single" w:sz="4" w:space="1" w:color="auto"/>
        </w:pBdr>
        <w:rPr>
          <w:sz w:val="24"/>
          <w:szCs w:val="24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  <w:r w:rsidR="00C67865" w:rsidRPr="00C67865">
        <w:rPr>
          <w:b/>
          <w:bCs/>
          <w:sz w:val="24"/>
        </w:rPr>
        <w:t xml:space="preserve"> </w:t>
      </w:r>
      <w:r w:rsidR="00C67865">
        <w:rPr>
          <w:b/>
          <w:bCs/>
          <w:sz w:val="24"/>
          <w:szCs w:val="24"/>
        </w:rPr>
        <w:t>Ass</w:t>
      </w:r>
      <w:r w:rsidR="0092154D">
        <w:rPr>
          <w:b/>
          <w:bCs/>
          <w:sz w:val="24"/>
          <w:szCs w:val="24"/>
        </w:rPr>
        <w:t xml:space="preserve">ociate </w:t>
      </w:r>
      <w:r w:rsidR="00C67865">
        <w:rPr>
          <w:b/>
          <w:bCs/>
          <w:sz w:val="24"/>
          <w:szCs w:val="24"/>
        </w:rPr>
        <w:t xml:space="preserve"> Professor</w:t>
      </w:r>
    </w:p>
    <w:p w14:paraId="035344DF" w14:textId="4DBF3836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</w:t>
      </w:r>
      <w:r w:rsidR="00B60440">
        <w:rPr>
          <w:rStyle w:val="Emphasis"/>
          <w:sz w:val="22"/>
        </w:rPr>
        <w:t>-</w:t>
      </w:r>
      <w:r w:rsidRPr="00D3779E">
        <w:rPr>
          <w:rStyle w:val="Emphasis"/>
          <w:sz w:val="22"/>
        </w:rPr>
        <w:t>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620"/>
        <w:gridCol w:w="1404"/>
        <w:gridCol w:w="2592"/>
      </w:tblGrid>
      <w:tr w:rsidR="00933173" w:rsidRPr="00D3779E" w14:paraId="21BBC1F3" w14:textId="77777777" w:rsidTr="009A3D5B">
        <w:trPr>
          <w:cantSplit/>
          <w:trHeight w:val="809"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C67865" w:rsidRPr="00D3779E" w14:paraId="1515F345" w14:textId="77777777" w:rsidTr="00C67865">
        <w:trPr>
          <w:cantSplit/>
          <w:trHeight w:val="395"/>
        </w:trPr>
        <w:tc>
          <w:tcPr>
            <w:tcW w:w="5220" w:type="dxa"/>
            <w:vAlign w:val="center"/>
          </w:tcPr>
          <w:p w14:paraId="7DED23E7" w14:textId="25392395" w:rsidR="00C67865" w:rsidRPr="00977FA5" w:rsidRDefault="00C67865" w:rsidP="00C67865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 w:rsidRPr="000471D7">
              <w:rPr>
                <w:sz w:val="24"/>
                <w:szCs w:val="24"/>
              </w:rPr>
              <w:t>AMU, Aligarh, (UP), India</w:t>
            </w:r>
          </w:p>
        </w:tc>
        <w:tc>
          <w:tcPr>
            <w:tcW w:w="1620" w:type="dxa"/>
            <w:vAlign w:val="center"/>
          </w:tcPr>
          <w:p w14:paraId="0D874BFC" w14:textId="1C16CCEB" w:rsidR="00C67865" w:rsidRPr="00977FA5" w:rsidRDefault="00C67865" w:rsidP="00C67865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B.Sc.</w:t>
            </w:r>
          </w:p>
        </w:tc>
        <w:tc>
          <w:tcPr>
            <w:tcW w:w="1404" w:type="dxa"/>
            <w:vAlign w:val="center"/>
          </w:tcPr>
          <w:p w14:paraId="1A7AA7CA" w14:textId="31C01948" w:rsidR="00C67865" w:rsidRPr="00977FA5" w:rsidRDefault="00C67865" w:rsidP="00C67865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 w:rsidRPr="000471D7">
              <w:rPr>
                <w:sz w:val="24"/>
                <w:szCs w:val="24"/>
              </w:rPr>
              <w:t>06/1990</w:t>
            </w:r>
          </w:p>
        </w:tc>
        <w:tc>
          <w:tcPr>
            <w:tcW w:w="2592" w:type="dxa"/>
            <w:vAlign w:val="center"/>
          </w:tcPr>
          <w:p w14:paraId="4CC74E5C" w14:textId="3196A4B1" w:rsidR="00C67865" w:rsidRPr="00977FA5" w:rsidRDefault="00C67865" w:rsidP="00C67865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 w:rsidRPr="000471D7">
              <w:rPr>
                <w:sz w:val="24"/>
                <w:szCs w:val="24"/>
              </w:rPr>
              <w:t>Zoology, Botany, Chemistry</w:t>
            </w:r>
          </w:p>
        </w:tc>
      </w:tr>
      <w:tr w:rsidR="00C67865" w:rsidRPr="00D3779E" w14:paraId="51E27C1C" w14:textId="77777777" w:rsidTr="00C67865">
        <w:trPr>
          <w:cantSplit/>
          <w:trHeight w:val="395"/>
        </w:trPr>
        <w:tc>
          <w:tcPr>
            <w:tcW w:w="5220" w:type="dxa"/>
            <w:vAlign w:val="center"/>
          </w:tcPr>
          <w:p w14:paraId="66BC8FF0" w14:textId="7B38E35A" w:rsidR="00C67865" w:rsidRPr="00977FA5" w:rsidRDefault="00C67865" w:rsidP="00C67865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 w:rsidRPr="000471D7">
              <w:rPr>
                <w:sz w:val="24"/>
                <w:szCs w:val="24"/>
              </w:rPr>
              <w:t>AMU, Aligarh, (UP), India</w:t>
            </w:r>
          </w:p>
        </w:tc>
        <w:tc>
          <w:tcPr>
            <w:tcW w:w="1620" w:type="dxa"/>
            <w:vAlign w:val="center"/>
          </w:tcPr>
          <w:p w14:paraId="6AEADABA" w14:textId="5076F7B8" w:rsidR="00C67865" w:rsidRPr="00977FA5" w:rsidRDefault="00C67865" w:rsidP="00C67865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 w:rsidRPr="000471D7">
              <w:rPr>
                <w:sz w:val="24"/>
                <w:szCs w:val="24"/>
              </w:rPr>
              <w:t>M.Sc.</w:t>
            </w:r>
          </w:p>
        </w:tc>
        <w:tc>
          <w:tcPr>
            <w:tcW w:w="1404" w:type="dxa"/>
            <w:vAlign w:val="center"/>
          </w:tcPr>
          <w:p w14:paraId="4ED60B07" w14:textId="7F0A29C7" w:rsidR="00C67865" w:rsidRPr="00977FA5" w:rsidRDefault="00C67865" w:rsidP="00C67865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 w:rsidRPr="000471D7">
              <w:rPr>
                <w:sz w:val="24"/>
                <w:szCs w:val="24"/>
              </w:rPr>
              <w:t>06/1992</w:t>
            </w:r>
          </w:p>
        </w:tc>
        <w:tc>
          <w:tcPr>
            <w:tcW w:w="2592" w:type="dxa"/>
            <w:vAlign w:val="center"/>
          </w:tcPr>
          <w:p w14:paraId="2303550C" w14:textId="43F1B2A0" w:rsidR="00C67865" w:rsidRPr="00977FA5" w:rsidRDefault="00C67865" w:rsidP="00C67865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 w:rsidRPr="000471D7">
              <w:rPr>
                <w:sz w:val="24"/>
                <w:szCs w:val="24"/>
              </w:rPr>
              <w:t>Zoology,</w:t>
            </w:r>
          </w:p>
        </w:tc>
      </w:tr>
      <w:tr w:rsidR="00C67865" w:rsidRPr="00D3779E" w14:paraId="09D52645" w14:textId="77777777" w:rsidTr="00C67865">
        <w:trPr>
          <w:cantSplit/>
          <w:trHeight w:val="395"/>
        </w:trPr>
        <w:tc>
          <w:tcPr>
            <w:tcW w:w="5220" w:type="dxa"/>
          </w:tcPr>
          <w:p w14:paraId="76A4F390" w14:textId="5347B1E1" w:rsidR="00C67865" w:rsidRPr="00977FA5" w:rsidRDefault="00C67865" w:rsidP="00C67865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 w:rsidRPr="000471D7">
              <w:rPr>
                <w:sz w:val="24"/>
                <w:szCs w:val="24"/>
              </w:rPr>
              <w:t>Luckno</w:t>
            </w:r>
            <w:r>
              <w:rPr>
                <w:sz w:val="24"/>
                <w:szCs w:val="24"/>
              </w:rPr>
              <w:t>w University, Lucknow (UP)</w:t>
            </w:r>
            <w:r w:rsidR="00770EA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India</w:t>
            </w:r>
          </w:p>
        </w:tc>
        <w:tc>
          <w:tcPr>
            <w:tcW w:w="1620" w:type="dxa"/>
          </w:tcPr>
          <w:p w14:paraId="05FC3F71" w14:textId="77777777" w:rsidR="00C67865" w:rsidRPr="000471D7" w:rsidRDefault="00C67865" w:rsidP="00C67865">
            <w:pPr>
              <w:pStyle w:val="DataField11pt-Single"/>
              <w:jc w:val="center"/>
              <w:rPr>
                <w:sz w:val="24"/>
                <w:szCs w:val="24"/>
              </w:rPr>
            </w:pPr>
            <w:r w:rsidRPr="000471D7">
              <w:rPr>
                <w:sz w:val="24"/>
                <w:szCs w:val="24"/>
              </w:rPr>
              <w:t>Ph.D.</w:t>
            </w:r>
          </w:p>
          <w:p w14:paraId="3120D72C" w14:textId="77777777" w:rsidR="00C67865" w:rsidRPr="00977FA5" w:rsidRDefault="00C67865" w:rsidP="00C67865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14:paraId="391A7FAF" w14:textId="71759D23" w:rsidR="00C67865" w:rsidRPr="000471D7" w:rsidRDefault="009537DA" w:rsidP="00C67865">
            <w:pPr>
              <w:pStyle w:val="DataField11pt-Singl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12/1999</w:t>
            </w:r>
          </w:p>
          <w:p w14:paraId="53EB7033" w14:textId="77777777" w:rsidR="00C67865" w:rsidRPr="00977FA5" w:rsidRDefault="00C67865" w:rsidP="00C67865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48A127CD" w:rsidR="00C67865" w:rsidRPr="00977FA5" w:rsidRDefault="00C67865" w:rsidP="00C67865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 w:rsidRPr="000471D7">
              <w:rPr>
                <w:sz w:val="24"/>
                <w:szCs w:val="24"/>
              </w:rPr>
              <w:t>Zoology (Immunology)</w:t>
            </w:r>
          </w:p>
        </w:tc>
      </w:tr>
      <w:tr w:rsidR="00C67865" w:rsidRPr="00D3779E" w14:paraId="767906B9" w14:textId="77777777" w:rsidTr="00C67865">
        <w:trPr>
          <w:cantSplit/>
          <w:trHeight w:val="395"/>
        </w:trPr>
        <w:tc>
          <w:tcPr>
            <w:tcW w:w="5220" w:type="dxa"/>
            <w:vAlign w:val="center"/>
          </w:tcPr>
          <w:p w14:paraId="6980CB65" w14:textId="77777777" w:rsidR="00C67865" w:rsidRPr="000471D7" w:rsidRDefault="00C67865" w:rsidP="00C67865">
            <w:pPr>
              <w:pStyle w:val="DataField11pt-Single"/>
              <w:rPr>
                <w:sz w:val="24"/>
                <w:szCs w:val="24"/>
              </w:rPr>
            </w:pPr>
            <w:r w:rsidRPr="000471D7">
              <w:rPr>
                <w:sz w:val="24"/>
                <w:szCs w:val="24"/>
              </w:rPr>
              <w:t>Vanderbilt University, Nashville, TN, USA</w:t>
            </w:r>
          </w:p>
          <w:p w14:paraId="4D43CFA6" w14:textId="2FFF44CD" w:rsidR="00C67865" w:rsidRPr="00977FA5" w:rsidRDefault="00C67865" w:rsidP="00C67865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D81FEFA" w14:textId="3BDC52BF" w:rsidR="00C67865" w:rsidRPr="00977FA5" w:rsidRDefault="00C67865" w:rsidP="00C67865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P</w:t>
            </w:r>
            <w:r w:rsidRPr="000471D7">
              <w:rPr>
                <w:sz w:val="24"/>
                <w:szCs w:val="24"/>
              </w:rPr>
              <w:t>ost</w:t>
            </w:r>
            <w:r w:rsidR="00B60440">
              <w:rPr>
                <w:sz w:val="24"/>
                <w:szCs w:val="24"/>
              </w:rPr>
              <w:t>-</w:t>
            </w:r>
            <w:r w:rsidRPr="000471D7">
              <w:rPr>
                <w:sz w:val="24"/>
                <w:szCs w:val="24"/>
              </w:rPr>
              <w:t>doctoral Fellow</w:t>
            </w:r>
          </w:p>
        </w:tc>
        <w:tc>
          <w:tcPr>
            <w:tcW w:w="1404" w:type="dxa"/>
            <w:vAlign w:val="center"/>
          </w:tcPr>
          <w:p w14:paraId="3F1F9756" w14:textId="02130423" w:rsidR="00C67865" w:rsidRPr="00977FA5" w:rsidRDefault="00C67865" w:rsidP="00C67865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 w:rsidRPr="000471D7">
              <w:rPr>
                <w:sz w:val="24"/>
                <w:szCs w:val="24"/>
              </w:rPr>
              <w:t>02/2005</w:t>
            </w:r>
          </w:p>
        </w:tc>
        <w:tc>
          <w:tcPr>
            <w:tcW w:w="2592" w:type="dxa"/>
            <w:vAlign w:val="center"/>
          </w:tcPr>
          <w:p w14:paraId="4D6D5595" w14:textId="2E925449" w:rsidR="00C67865" w:rsidRPr="00977FA5" w:rsidRDefault="00C67865" w:rsidP="00C67865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 w:rsidRPr="000471D7">
              <w:rPr>
                <w:sz w:val="24"/>
                <w:szCs w:val="24"/>
              </w:rPr>
              <w:t>Immunology</w:t>
            </w:r>
          </w:p>
        </w:tc>
      </w:tr>
    </w:tbl>
    <w:p w14:paraId="1E5A0074" w14:textId="77777777" w:rsidR="006A5714" w:rsidRDefault="002C51BC" w:rsidP="00C67865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</w:p>
    <w:p w14:paraId="60A8A430" w14:textId="30DAC666" w:rsidR="00C67865" w:rsidRDefault="00770EA9" w:rsidP="003C292E">
      <w:pPr>
        <w:pStyle w:val="DataField11pt-Single"/>
        <w:spacing w:before="120" w:after="120"/>
        <w:ind w:left="36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An accomplished</w:t>
      </w:r>
      <w:r w:rsidR="00C67865" w:rsidRPr="00C67865">
        <w:rPr>
          <w:rStyle w:val="Strong"/>
          <w:b w:val="0"/>
          <w:bCs w:val="0"/>
        </w:rPr>
        <w:t xml:space="preserve"> scientist with more than </w:t>
      </w:r>
      <w:r>
        <w:rPr>
          <w:rStyle w:val="Strong"/>
          <w:b w:val="0"/>
          <w:bCs w:val="0"/>
        </w:rPr>
        <w:t>ten</w:t>
      </w:r>
      <w:r w:rsidR="00C67865" w:rsidRPr="00C67865">
        <w:rPr>
          <w:rStyle w:val="Strong"/>
          <w:b w:val="0"/>
          <w:bCs w:val="0"/>
        </w:rPr>
        <w:t xml:space="preserve"> years of expertise in Microbiology, Immunology</w:t>
      </w:r>
      <w:r>
        <w:rPr>
          <w:rStyle w:val="Strong"/>
          <w:b w:val="0"/>
          <w:bCs w:val="0"/>
        </w:rPr>
        <w:t>,</w:t>
      </w:r>
      <w:r w:rsidR="00C67865" w:rsidRPr="00C67865">
        <w:rPr>
          <w:rStyle w:val="Strong"/>
          <w:b w:val="0"/>
          <w:bCs w:val="0"/>
        </w:rPr>
        <w:t xml:space="preserve"> and stem cell research with </w:t>
      </w:r>
      <w:r>
        <w:rPr>
          <w:rStyle w:val="Strong"/>
          <w:b w:val="0"/>
          <w:bCs w:val="0"/>
        </w:rPr>
        <w:t>peer-reviewed</w:t>
      </w:r>
      <w:r w:rsidR="00C67865" w:rsidRPr="00C67865">
        <w:rPr>
          <w:rStyle w:val="Strong"/>
          <w:b w:val="0"/>
          <w:bCs w:val="0"/>
        </w:rPr>
        <w:t xml:space="preserve"> publication </w:t>
      </w:r>
      <w:r>
        <w:rPr>
          <w:rStyle w:val="Strong"/>
          <w:b w:val="0"/>
          <w:bCs w:val="0"/>
        </w:rPr>
        <w:t>records</w:t>
      </w:r>
      <w:r w:rsidR="00C67865" w:rsidRPr="00C67865">
        <w:rPr>
          <w:rStyle w:val="Strong"/>
          <w:b w:val="0"/>
          <w:bCs w:val="0"/>
        </w:rPr>
        <w:t xml:space="preserve">. My scientific training includes but </w:t>
      </w:r>
      <w:r w:rsidR="000B2AD7">
        <w:rPr>
          <w:rStyle w:val="Strong"/>
          <w:b w:val="0"/>
          <w:bCs w:val="0"/>
        </w:rPr>
        <w:t xml:space="preserve">is </w:t>
      </w:r>
      <w:r w:rsidR="00C67865" w:rsidRPr="00C67865">
        <w:rPr>
          <w:rStyle w:val="Strong"/>
          <w:b w:val="0"/>
          <w:bCs w:val="0"/>
        </w:rPr>
        <w:t>not limited to performing experiments in Immunology (especially in Autoimmune disease, Infectious disease</w:t>
      </w:r>
      <w:r w:rsidR="000B2AD7">
        <w:rPr>
          <w:rStyle w:val="Strong"/>
          <w:b w:val="0"/>
          <w:bCs w:val="0"/>
        </w:rPr>
        <w:t>,</w:t>
      </w:r>
      <w:r w:rsidR="00C67865" w:rsidRPr="00C67865">
        <w:rPr>
          <w:rStyle w:val="Strong"/>
          <w:b w:val="0"/>
          <w:bCs w:val="0"/>
        </w:rPr>
        <w:t xml:space="preserve"> and </w:t>
      </w:r>
      <w:r w:rsidR="00B60440">
        <w:rPr>
          <w:rStyle w:val="Strong"/>
          <w:b w:val="0"/>
          <w:bCs w:val="0"/>
        </w:rPr>
        <w:t>t</w:t>
      </w:r>
      <w:r w:rsidR="00C67865" w:rsidRPr="00C67865">
        <w:rPr>
          <w:rStyle w:val="Strong"/>
          <w:b w:val="0"/>
          <w:bCs w:val="0"/>
        </w:rPr>
        <w:t xml:space="preserve">ransplantation) on small and large animals, reviewing scientific data, writing </w:t>
      </w:r>
      <w:r w:rsidR="000B2AD7">
        <w:rPr>
          <w:rStyle w:val="Strong"/>
          <w:b w:val="0"/>
          <w:bCs w:val="0"/>
        </w:rPr>
        <w:t>manuscripts</w:t>
      </w:r>
      <w:r w:rsidR="00C67865" w:rsidRPr="00C67865">
        <w:rPr>
          <w:rStyle w:val="Strong"/>
          <w:b w:val="0"/>
          <w:bCs w:val="0"/>
        </w:rPr>
        <w:t xml:space="preserve"> for publication</w:t>
      </w:r>
      <w:r w:rsidR="000B2AD7">
        <w:rPr>
          <w:rStyle w:val="Strong"/>
          <w:b w:val="0"/>
          <w:bCs w:val="0"/>
        </w:rPr>
        <w:t>,</w:t>
      </w:r>
      <w:r w:rsidR="00C67865" w:rsidRPr="00C67865">
        <w:rPr>
          <w:rStyle w:val="Strong"/>
          <w:b w:val="0"/>
          <w:bCs w:val="0"/>
        </w:rPr>
        <w:t xml:space="preserve"> and making presentations for scientific meetings with peer reviewers and project management experience has enabled me to develop strong analytical, communication, and </w:t>
      </w:r>
      <w:r w:rsidR="000B2AD7">
        <w:rPr>
          <w:rStyle w:val="Strong"/>
          <w:b w:val="0"/>
          <w:bCs w:val="0"/>
        </w:rPr>
        <w:t>problem-solving</w:t>
      </w:r>
      <w:r w:rsidR="00C67865" w:rsidRPr="00C67865">
        <w:rPr>
          <w:rStyle w:val="Strong"/>
          <w:b w:val="0"/>
          <w:bCs w:val="0"/>
        </w:rPr>
        <w:t xml:space="preserve"> skills. </w:t>
      </w:r>
      <w:r w:rsidR="000B2AD7">
        <w:rPr>
          <w:rStyle w:val="Strong"/>
          <w:b w:val="0"/>
          <w:bCs w:val="0"/>
        </w:rPr>
        <w:t>I aim</w:t>
      </w:r>
      <w:r w:rsidR="00C67865" w:rsidRPr="00C67865">
        <w:rPr>
          <w:rStyle w:val="Strong"/>
          <w:b w:val="0"/>
          <w:bCs w:val="0"/>
        </w:rPr>
        <w:t xml:space="preserve"> to apply my knowledge and expertise to protect and improve public health. </w:t>
      </w:r>
    </w:p>
    <w:p w14:paraId="70A87EF7" w14:textId="659BC654" w:rsidR="000B2AD7" w:rsidRDefault="00C67865" w:rsidP="003C292E">
      <w:pPr>
        <w:pStyle w:val="DataField11pt-Single"/>
        <w:spacing w:before="120" w:after="120"/>
        <w:ind w:left="360"/>
        <w:rPr>
          <w:rStyle w:val="Strong"/>
          <w:b w:val="0"/>
          <w:bCs w:val="0"/>
        </w:rPr>
      </w:pPr>
      <w:r w:rsidRPr="00C67865">
        <w:rPr>
          <w:rStyle w:val="Strong"/>
          <w:b w:val="0"/>
          <w:bCs w:val="0"/>
        </w:rPr>
        <w:t xml:space="preserve">I have been working on </w:t>
      </w:r>
      <w:r w:rsidR="000B2AD7">
        <w:rPr>
          <w:rStyle w:val="Strong"/>
          <w:b w:val="0"/>
          <w:bCs w:val="0"/>
        </w:rPr>
        <w:t>testing</w:t>
      </w:r>
      <w:r w:rsidRPr="00C67865">
        <w:rPr>
          <w:rStyle w:val="Strong"/>
          <w:b w:val="0"/>
          <w:bCs w:val="0"/>
        </w:rPr>
        <w:t xml:space="preserve"> genetically engineered (GE) pig </w:t>
      </w:r>
      <w:r w:rsidR="000B2AD7">
        <w:rPr>
          <w:rStyle w:val="Strong"/>
          <w:b w:val="0"/>
          <w:bCs w:val="0"/>
        </w:rPr>
        <w:t>hearts</w:t>
      </w:r>
      <w:r w:rsidRPr="00C67865">
        <w:rPr>
          <w:rStyle w:val="Strong"/>
          <w:b w:val="0"/>
          <w:bCs w:val="0"/>
        </w:rPr>
        <w:t xml:space="preserve"> for </w:t>
      </w:r>
      <w:r w:rsidR="00B60440">
        <w:rPr>
          <w:rStyle w:val="Strong"/>
          <w:b w:val="0"/>
          <w:bCs w:val="0"/>
        </w:rPr>
        <w:t>X</w:t>
      </w:r>
      <w:r w:rsidRPr="00C67865">
        <w:rPr>
          <w:rStyle w:val="Strong"/>
          <w:b w:val="0"/>
          <w:bCs w:val="0"/>
        </w:rPr>
        <w:t xml:space="preserve">enotransplantation </w:t>
      </w:r>
      <w:r w:rsidR="00E2434E">
        <w:rPr>
          <w:rStyle w:val="Strong"/>
          <w:b w:val="0"/>
          <w:bCs w:val="0"/>
        </w:rPr>
        <w:t xml:space="preserve">(XTx) </w:t>
      </w:r>
      <w:r w:rsidRPr="00C67865">
        <w:rPr>
          <w:rStyle w:val="Strong"/>
          <w:b w:val="0"/>
          <w:bCs w:val="0"/>
        </w:rPr>
        <w:t xml:space="preserve">in </w:t>
      </w:r>
      <w:r w:rsidR="000B2AD7">
        <w:rPr>
          <w:rStyle w:val="Strong"/>
          <w:b w:val="0"/>
          <w:bCs w:val="0"/>
        </w:rPr>
        <w:t xml:space="preserve">a </w:t>
      </w:r>
      <w:r w:rsidRPr="00C67865">
        <w:rPr>
          <w:rStyle w:val="Strong"/>
          <w:b w:val="0"/>
          <w:bCs w:val="0"/>
        </w:rPr>
        <w:t xml:space="preserve">pre-clinical </w:t>
      </w:r>
      <w:r w:rsidR="000B2AD7">
        <w:rPr>
          <w:rStyle w:val="Strong"/>
          <w:b w:val="0"/>
          <w:bCs w:val="0"/>
        </w:rPr>
        <w:t>pig-to-baboon</w:t>
      </w:r>
      <w:r w:rsidR="00E2434E">
        <w:rPr>
          <w:rStyle w:val="Strong"/>
          <w:b w:val="0"/>
          <w:bCs w:val="0"/>
        </w:rPr>
        <w:t xml:space="preserve"> </w:t>
      </w:r>
      <w:r w:rsidR="006A5714" w:rsidRPr="001335C0">
        <w:rPr>
          <w:rStyle w:val="Strong"/>
          <w:b w:val="0"/>
          <w:bCs w:val="0"/>
        </w:rPr>
        <w:t>xenotransplantation</w:t>
      </w:r>
      <w:r w:rsidR="006A5714">
        <w:rPr>
          <w:rStyle w:val="Strong"/>
          <w:b w:val="0"/>
          <w:bCs w:val="0"/>
        </w:rPr>
        <w:t xml:space="preserve"> </w:t>
      </w:r>
      <w:r w:rsidRPr="00C67865">
        <w:rPr>
          <w:rStyle w:val="Strong"/>
          <w:b w:val="0"/>
          <w:bCs w:val="0"/>
        </w:rPr>
        <w:t xml:space="preserve">model. I am also working to optimize the immunosuppression regimen for GE pig heart (xenograft) for their long-term survival in </w:t>
      </w:r>
      <w:r w:rsidR="000B2AD7">
        <w:rPr>
          <w:rStyle w:val="Strong"/>
          <w:b w:val="0"/>
          <w:bCs w:val="0"/>
        </w:rPr>
        <w:t xml:space="preserve">the </w:t>
      </w:r>
      <w:r w:rsidRPr="00C67865">
        <w:rPr>
          <w:rStyle w:val="Strong"/>
          <w:b w:val="0"/>
          <w:bCs w:val="0"/>
        </w:rPr>
        <w:t xml:space="preserve">baboon.  </w:t>
      </w:r>
    </w:p>
    <w:p w14:paraId="40AFA7F8" w14:textId="4FDAB747" w:rsidR="00C67865" w:rsidRDefault="00A7568C" w:rsidP="003C292E">
      <w:pPr>
        <w:pStyle w:val="DataField11pt-Single"/>
        <w:spacing w:before="120" w:after="120"/>
        <w:ind w:left="36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W</w:t>
      </w:r>
      <w:r w:rsidR="00B60440">
        <w:rPr>
          <w:rStyle w:val="Strong"/>
          <w:b w:val="0"/>
          <w:bCs w:val="0"/>
        </w:rPr>
        <w:t>e demonstrated the successful transplantation of the first genetically engineered pig heart into an end-stage heart failure patient</w:t>
      </w:r>
      <w:r w:rsidRPr="00A7568C">
        <w:t xml:space="preserve"> </w:t>
      </w:r>
      <w:r>
        <w:rPr>
          <w:rStyle w:val="Strong"/>
          <w:b w:val="0"/>
          <w:bCs w:val="0"/>
        </w:rPr>
        <w:t>after US FDA approval,</w:t>
      </w:r>
      <w:r w:rsidRPr="00A7568C">
        <w:rPr>
          <w:rStyle w:val="Strong"/>
          <w:b w:val="0"/>
          <w:bCs w:val="0"/>
        </w:rPr>
        <w:t xml:space="preserve"> </w:t>
      </w:r>
      <w:r>
        <w:rPr>
          <w:rStyle w:val="Strong"/>
          <w:b w:val="0"/>
          <w:bCs w:val="0"/>
        </w:rPr>
        <w:t>"</w:t>
      </w:r>
      <w:r w:rsidRPr="00A7568C">
        <w:rPr>
          <w:rStyle w:val="Strong"/>
          <w:b w:val="0"/>
          <w:bCs w:val="0"/>
        </w:rPr>
        <w:t>A significant milestone or a medical breakthrough</w:t>
      </w:r>
      <w:r>
        <w:rPr>
          <w:rStyle w:val="Strong"/>
          <w:b w:val="0"/>
          <w:bCs w:val="0"/>
        </w:rPr>
        <w:t>."</w:t>
      </w:r>
      <w:r w:rsidR="000B2AD7" w:rsidRPr="00C67865">
        <w:rPr>
          <w:rStyle w:val="Strong"/>
          <w:b w:val="0"/>
          <w:bCs w:val="0"/>
        </w:rPr>
        <w:t xml:space="preserve"> Our</w:t>
      </w:r>
      <w:r w:rsidR="00C67865" w:rsidRPr="00C67865">
        <w:rPr>
          <w:rStyle w:val="Strong"/>
          <w:b w:val="0"/>
          <w:bCs w:val="0"/>
        </w:rPr>
        <w:t xml:space="preserve"> goal </w:t>
      </w:r>
      <w:r w:rsidR="001335C0" w:rsidRPr="001335C0">
        <w:rPr>
          <w:rStyle w:val="Strong"/>
          <w:b w:val="0"/>
          <w:bCs w:val="0"/>
        </w:rPr>
        <w:t xml:space="preserve">is to make clinical cardiac </w:t>
      </w:r>
      <w:r w:rsidR="00B60440">
        <w:rPr>
          <w:rStyle w:val="Strong"/>
          <w:b w:val="0"/>
          <w:bCs w:val="0"/>
        </w:rPr>
        <w:t>X</w:t>
      </w:r>
      <w:r w:rsidR="001335C0" w:rsidRPr="001335C0">
        <w:rPr>
          <w:rStyle w:val="Strong"/>
          <w:b w:val="0"/>
          <w:bCs w:val="0"/>
        </w:rPr>
        <w:t xml:space="preserve">enotransplantation the preferred </w:t>
      </w:r>
      <w:r w:rsidR="006A5714">
        <w:rPr>
          <w:rStyle w:val="Strong"/>
          <w:b w:val="0"/>
          <w:bCs w:val="0"/>
        </w:rPr>
        <w:t>treatment choice</w:t>
      </w:r>
      <w:r w:rsidR="001335C0" w:rsidRPr="001335C0">
        <w:rPr>
          <w:rStyle w:val="Strong"/>
          <w:b w:val="0"/>
          <w:bCs w:val="0"/>
        </w:rPr>
        <w:t xml:space="preserve"> for end-stage heart failure patients</w:t>
      </w:r>
      <w:r w:rsidR="00C67865" w:rsidRPr="00C67865">
        <w:rPr>
          <w:rStyle w:val="Strong"/>
          <w:b w:val="0"/>
          <w:bCs w:val="0"/>
        </w:rPr>
        <w:t>.</w:t>
      </w:r>
    </w:p>
    <w:p w14:paraId="2DCBA977" w14:textId="30544230" w:rsidR="00C67865" w:rsidRPr="00C67865" w:rsidRDefault="00C67865" w:rsidP="003C292E">
      <w:pPr>
        <w:pStyle w:val="DataField11pt-Single"/>
        <w:spacing w:before="120" w:after="120"/>
        <w:ind w:left="360"/>
        <w:rPr>
          <w:rStyle w:val="Strong"/>
          <w:b w:val="0"/>
          <w:bCs w:val="0"/>
        </w:rPr>
      </w:pPr>
      <w:r w:rsidRPr="00C67865">
        <w:rPr>
          <w:rStyle w:val="Strong"/>
          <w:b w:val="0"/>
          <w:bCs w:val="0"/>
        </w:rPr>
        <w:t xml:space="preserve">I am investigating </w:t>
      </w:r>
      <w:r w:rsidR="000B2AD7" w:rsidRPr="000B2AD7">
        <w:rPr>
          <w:rStyle w:val="Strong"/>
          <w:b w:val="0"/>
          <w:bCs w:val="0"/>
        </w:rPr>
        <w:t>regulatory T cells</w:t>
      </w:r>
      <w:r w:rsidR="00A7568C">
        <w:rPr>
          <w:rStyle w:val="Strong"/>
          <w:b w:val="0"/>
          <w:bCs w:val="0"/>
        </w:rPr>
        <w:t>'</w:t>
      </w:r>
      <w:r w:rsidR="000B2AD7" w:rsidRPr="000B2AD7">
        <w:rPr>
          <w:rStyle w:val="Strong"/>
          <w:b w:val="0"/>
          <w:bCs w:val="0"/>
        </w:rPr>
        <w:t xml:space="preserve"> immunotherapeutic potential in XTx to prevent xenograft rejection and induce</w:t>
      </w:r>
      <w:r w:rsidRPr="00C67865">
        <w:rPr>
          <w:rStyle w:val="Strong"/>
          <w:b w:val="0"/>
          <w:bCs w:val="0"/>
        </w:rPr>
        <w:t xml:space="preserve"> immune tolerance. Previously, I have purified and successfully expanded baboon naturally occurring CD4+CD25+ Treg cells using irradiated pig PBMC and IL-2 and have demonstrated suppression of autologous effector CD4+CD25neg T-cell and B cells proliferation (Singh et al.; Xenotransplantation).</w:t>
      </w:r>
    </w:p>
    <w:p w14:paraId="07A63350" w14:textId="07F2310F" w:rsidR="00C67865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</w:r>
      <w:bookmarkStart w:id="0" w:name="_Hlk18054212"/>
      <w:r w:rsidRPr="00A128A0">
        <w:rPr>
          <w:rStyle w:val="Strong"/>
        </w:rPr>
        <w:t>Positions and Honors</w:t>
      </w:r>
      <w:bookmarkEnd w:id="0"/>
    </w:p>
    <w:p w14:paraId="7150B56F" w14:textId="77777777" w:rsidR="005A2184" w:rsidRDefault="005A2184" w:rsidP="002C51BC">
      <w:pPr>
        <w:pStyle w:val="DataField11pt-Single"/>
        <w:rPr>
          <w:rStyle w:val="Strong"/>
        </w:rPr>
      </w:pPr>
    </w:p>
    <w:p w14:paraId="1457473F" w14:textId="218FE2CF" w:rsidR="00C67865" w:rsidRDefault="00C67865" w:rsidP="005A2184">
      <w:pPr>
        <w:ind w:left="1800" w:right="360" w:hanging="1350"/>
        <w:rPr>
          <w:rFonts w:cs="Arial"/>
          <w:b/>
        </w:rPr>
      </w:pPr>
      <w:r>
        <w:rPr>
          <w:rFonts w:cs="Arial"/>
          <w:b/>
        </w:rPr>
        <w:t xml:space="preserve">Past </w:t>
      </w:r>
      <w:r w:rsidRPr="00C67865">
        <w:rPr>
          <w:rFonts w:cs="Arial"/>
          <w:b/>
        </w:rPr>
        <w:t>Positions and Honors</w:t>
      </w:r>
    </w:p>
    <w:p w14:paraId="27FCF0A6" w14:textId="77777777" w:rsidR="00E2434E" w:rsidRDefault="00E2434E" w:rsidP="005A2184">
      <w:pPr>
        <w:ind w:left="1800" w:right="360" w:hanging="1350"/>
        <w:rPr>
          <w:rFonts w:cs="Arial"/>
          <w:b/>
        </w:rPr>
      </w:pPr>
    </w:p>
    <w:p w14:paraId="71CC0131" w14:textId="41A4B53A" w:rsidR="00C67865" w:rsidRDefault="00C67865" w:rsidP="005A2184">
      <w:pPr>
        <w:ind w:left="1800" w:right="-90" w:hanging="1350"/>
        <w:rPr>
          <w:rFonts w:cs="Arial"/>
        </w:rPr>
      </w:pPr>
      <w:r w:rsidRPr="000471D7">
        <w:rPr>
          <w:rFonts w:cs="Arial"/>
          <w:b/>
        </w:rPr>
        <w:t>2000-2002</w:t>
      </w:r>
      <w:r w:rsidRPr="000471D7">
        <w:rPr>
          <w:rFonts w:cs="Arial"/>
          <w:b/>
        </w:rPr>
        <w:tab/>
        <w:t xml:space="preserve">Research Associate; </w:t>
      </w:r>
      <w:r w:rsidRPr="000471D7">
        <w:rPr>
          <w:rFonts w:cs="Arial"/>
        </w:rPr>
        <w:t xml:space="preserve">HHMI, Dept. of Micro &amp; Immunology, Vanderbilt University, Nashville, TN; Research Projects: Regulation of Autoimmune disease by natural Killer T cells </w:t>
      </w:r>
    </w:p>
    <w:p w14:paraId="54FBC999" w14:textId="0E5F4F25" w:rsidR="00154463" w:rsidRDefault="00154463" w:rsidP="005A2184">
      <w:pPr>
        <w:ind w:left="1800" w:right="360" w:hanging="1350"/>
        <w:rPr>
          <w:rFonts w:cs="Arial"/>
        </w:rPr>
      </w:pPr>
      <w:r w:rsidRPr="000471D7">
        <w:rPr>
          <w:rFonts w:cs="Arial"/>
          <w:b/>
        </w:rPr>
        <w:t xml:space="preserve">2002–2005 </w:t>
      </w:r>
      <w:r w:rsidRPr="000471D7">
        <w:rPr>
          <w:rFonts w:cs="Arial"/>
          <w:b/>
        </w:rPr>
        <w:tab/>
        <w:t>Post</w:t>
      </w:r>
      <w:r w:rsidR="00B60440">
        <w:rPr>
          <w:rFonts w:cs="Arial"/>
          <w:b/>
        </w:rPr>
        <w:t>-</w:t>
      </w:r>
      <w:r w:rsidRPr="000471D7">
        <w:rPr>
          <w:rFonts w:cs="Arial"/>
          <w:b/>
        </w:rPr>
        <w:t xml:space="preserve">doctoral Research Fellow; </w:t>
      </w:r>
      <w:r w:rsidRPr="000471D7">
        <w:rPr>
          <w:rFonts w:cs="Arial"/>
        </w:rPr>
        <w:t xml:space="preserve">Dept. of Microbiology &amp; Immunology, Vanderbilt University Medical Center, Nashville, TN; Research Projects: To investigate the role of </w:t>
      </w:r>
      <w:r w:rsidRPr="000471D7">
        <w:rPr>
          <w:rFonts w:cs="Arial"/>
        </w:rPr>
        <w:lastRenderedPageBreak/>
        <w:t xml:space="preserve">NKT cells in </w:t>
      </w:r>
      <w:r w:rsidRPr="000471D7">
        <w:rPr>
          <w:rFonts w:cs="Arial"/>
          <w:iCs/>
        </w:rPr>
        <w:t xml:space="preserve">Experimental Autoimmune Encephalomyelitis (EAE) and Systemic lupus </w:t>
      </w:r>
      <w:r w:rsidR="006A5714">
        <w:rPr>
          <w:rFonts w:cs="Arial"/>
          <w:iCs/>
        </w:rPr>
        <w:t>erythematosus</w:t>
      </w:r>
      <w:r w:rsidRPr="000471D7">
        <w:rPr>
          <w:rFonts w:cs="Arial"/>
        </w:rPr>
        <w:t xml:space="preserve"> (</w:t>
      </w:r>
      <w:r w:rsidRPr="000471D7">
        <w:rPr>
          <w:rFonts w:cs="Arial"/>
          <w:iCs/>
        </w:rPr>
        <w:t>SLE</w:t>
      </w:r>
      <w:r w:rsidRPr="000471D7">
        <w:rPr>
          <w:rFonts w:cs="Arial"/>
        </w:rPr>
        <w:t>)</w:t>
      </w:r>
    </w:p>
    <w:p w14:paraId="57C3D8FC" w14:textId="0409E57F" w:rsidR="00154463" w:rsidRPr="000471D7" w:rsidRDefault="00154463" w:rsidP="005A2184">
      <w:pPr>
        <w:ind w:left="1800" w:right="360" w:hanging="1350"/>
        <w:rPr>
          <w:rFonts w:cs="Arial"/>
        </w:rPr>
      </w:pPr>
      <w:r w:rsidRPr="000471D7">
        <w:rPr>
          <w:rFonts w:cs="Arial"/>
          <w:b/>
        </w:rPr>
        <w:t>2005-2006</w:t>
      </w:r>
      <w:r w:rsidRPr="000471D7">
        <w:rPr>
          <w:rFonts w:cs="Arial"/>
          <w:b/>
        </w:rPr>
        <w:tab/>
        <w:t>Research Scientist [C]</w:t>
      </w:r>
      <w:r w:rsidRPr="000471D7">
        <w:rPr>
          <w:rFonts w:cs="Arial"/>
        </w:rPr>
        <w:t xml:space="preserve"> Transplantation Biology Branch, NIDDK/National Institute of Health Bethesda, MD. </w:t>
      </w:r>
      <w:r w:rsidRPr="000471D7">
        <w:rPr>
          <w:rFonts w:cs="Arial"/>
          <w:vertAlign w:val="superscript"/>
        </w:rPr>
        <w:t>@</w:t>
      </w:r>
      <w:r w:rsidRPr="000471D7">
        <w:rPr>
          <w:rFonts w:cs="Arial"/>
        </w:rPr>
        <w:t xml:space="preserve">Kelly Services at NIH; Research Projects: Hematopoietic stem </w:t>
      </w:r>
      <w:r w:rsidR="006A5714">
        <w:rPr>
          <w:rFonts w:cs="Arial"/>
        </w:rPr>
        <w:t>cell-based</w:t>
      </w:r>
      <w:r w:rsidRPr="000471D7">
        <w:rPr>
          <w:rFonts w:cs="Arial"/>
        </w:rPr>
        <w:t xml:space="preserve"> therapy for inducing alloimmune tolerance</w:t>
      </w:r>
    </w:p>
    <w:p w14:paraId="070B4B7F" w14:textId="010B86B7" w:rsidR="00154463" w:rsidRDefault="00154463" w:rsidP="005A2184">
      <w:pPr>
        <w:ind w:left="1800" w:right="360" w:hanging="1350"/>
        <w:rPr>
          <w:rFonts w:cs="Arial"/>
          <w:shd w:val="clear" w:color="auto" w:fill="FFFFFF"/>
        </w:rPr>
      </w:pPr>
      <w:r w:rsidRPr="000471D7">
        <w:rPr>
          <w:rFonts w:cs="Arial"/>
          <w:b/>
        </w:rPr>
        <w:t>2006 – 2017</w:t>
      </w:r>
      <w:r w:rsidRPr="000471D7">
        <w:rPr>
          <w:rFonts w:cs="Arial"/>
          <w:b/>
        </w:rPr>
        <w:tab/>
        <w:t xml:space="preserve">Research Scientist, </w:t>
      </w:r>
      <w:r w:rsidRPr="000471D7">
        <w:rPr>
          <w:rFonts w:cs="Arial"/>
        </w:rPr>
        <w:t xml:space="preserve">Cardiothoracic Surgery Research Program, NIH </w:t>
      </w:r>
      <w:r w:rsidR="00F34DEE">
        <w:rPr>
          <w:rFonts w:cs="Arial"/>
        </w:rPr>
        <w:t>Heart</w:t>
      </w:r>
      <w:r>
        <w:rPr>
          <w:rFonts w:cs="Arial"/>
        </w:rPr>
        <w:t xml:space="preserve"> </w:t>
      </w:r>
      <w:r w:rsidRPr="000471D7">
        <w:rPr>
          <w:rFonts w:cs="Arial"/>
        </w:rPr>
        <w:t xml:space="preserve">Center at Suburban hospital, sponsored by NHLBI/NIH, Bethesda. Research Project: </w:t>
      </w:r>
      <w:r w:rsidRPr="000471D7">
        <w:rPr>
          <w:rFonts w:cs="Arial"/>
          <w:shd w:val="clear" w:color="auto" w:fill="FFFFFF"/>
        </w:rPr>
        <w:t>CARDIAC XENOTRANSPLANTATION IN PIG TO BABOON MODEL</w:t>
      </w:r>
    </w:p>
    <w:p w14:paraId="43D066AA" w14:textId="7C7D6AAB" w:rsidR="00154463" w:rsidRDefault="00154463" w:rsidP="005A2184">
      <w:pPr>
        <w:ind w:left="1800" w:right="90" w:hanging="1350"/>
        <w:rPr>
          <w:rFonts w:cs="Arial"/>
        </w:rPr>
      </w:pPr>
      <w:r w:rsidRPr="000471D7">
        <w:rPr>
          <w:rFonts w:cs="Arial"/>
          <w:b/>
        </w:rPr>
        <w:t>2016- 2017</w:t>
      </w:r>
      <w:r w:rsidRPr="000471D7">
        <w:rPr>
          <w:rFonts w:cs="Arial"/>
          <w:b/>
        </w:rPr>
        <w:tab/>
      </w:r>
      <w:r w:rsidRPr="000471D7">
        <w:rPr>
          <w:rFonts w:cs="Arial"/>
          <w:b/>
          <w:bCs/>
        </w:rPr>
        <w:t>Assistant Professor</w:t>
      </w:r>
      <w:r w:rsidRPr="000471D7">
        <w:rPr>
          <w:rFonts w:cs="Arial"/>
        </w:rPr>
        <w:t xml:space="preserve"> (PT) Department of Surgery, Johns Hopkins Medicine, Baltimore, MD</w:t>
      </w:r>
    </w:p>
    <w:p w14:paraId="1D1A98AB" w14:textId="55688332" w:rsidR="00FF03AB" w:rsidRDefault="00FF03AB" w:rsidP="005A2184">
      <w:pPr>
        <w:ind w:left="1800" w:right="360" w:hanging="1350"/>
        <w:rPr>
          <w:rFonts w:cs="Arial"/>
          <w:shd w:val="clear" w:color="auto" w:fill="FFFFFF"/>
        </w:rPr>
      </w:pPr>
      <w:r w:rsidRPr="000471D7">
        <w:rPr>
          <w:rFonts w:cs="Arial"/>
        </w:rPr>
        <w:t xml:space="preserve">Project: </w:t>
      </w:r>
      <w:r w:rsidRPr="000471D7">
        <w:rPr>
          <w:rFonts w:cs="Arial"/>
          <w:shd w:val="clear" w:color="auto" w:fill="FFFFFF"/>
        </w:rPr>
        <w:t>CARDIAC XENOTRANSPLANTATION IN PIG TO BABOON MODEL</w:t>
      </w:r>
    </w:p>
    <w:p w14:paraId="6ED3222A" w14:textId="295F1E5E" w:rsidR="00FF03AB" w:rsidRDefault="00FF03AB" w:rsidP="005A2184">
      <w:pPr>
        <w:ind w:left="1800" w:right="270" w:hanging="1350"/>
        <w:rPr>
          <w:rFonts w:cs="Arial"/>
        </w:rPr>
      </w:pPr>
      <w:r w:rsidRPr="000471D7">
        <w:rPr>
          <w:rFonts w:cs="Arial"/>
          <w:b/>
        </w:rPr>
        <w:t xml:space="preserve">2017- </w:t>
      </w:r>
      <w:r w:rsidR="00DD76E1">
        <w:rPr>
          <w:rFonts w:cs="Arial"/>
          <w:b/>
        </w:rPr>
        <w:t>2022</w:t>
      </w:r>
      <w:r w:rsidRPr="000471D7">
        <w:rPr>
          <w:rFonts w:cs="Arial"/>
          <w:b/>
        </w:rPr>
        <w:t xml:space="preserve">    </w:t>
      </w:r>
      <w:r w:rsidR="00321048">
        <w:rPr>
          <w:rFonts w:cs="Arial"/>
          <w:b/>
        </w:rPr>
        <w:tab/>
      </w:r>
      <w:r w:rsidRPr="000471D7">
        <w:rPr>
          <w:rFonts w:cs="Arial"/>
          <w:b/>
          <w:bCs/>
        </w:rPr>
        <w:t>Assistant Professor</w:t>
      </w:r>
      <w:r w:rsidRPr="000471D7">
        <w:rPr>
          <w:rFonts w:cs="Arial"/>
        </w:rPr>
        <w:t xml:space="preserve"> Department of Surgery, School of Medicine, University of Maryland, Baltimore, MD</w:t>
      </w:r>
    </w:p>
    <w:p w14:paraId="6BAC5FE6" w14:textId="08811126" w:rsidR="000B76E5" w:rsidRDefault="000B76E5" w:rsidP="005A2184">
      <w:pPr>
        <w:ind w:left="1440" w:right="360" w:hanging="1350"/>
        <w:rPr>
          <w:rFonts w:cs="Arial"/>
        </w:rPr>
      </w:pPr>
    </w:p>
    <w:p w14:paraId="520C414D" w14:textId="23E30899" w:rsidR="00DD76E1" w:rsidRDefault="00DD76E1" w:rsidP="005A2184">
      <w:pPr>
        <w:ind w:left="1800" w:right="270" w:hanging="1350"/>
        <w:rPr>
          <w:rFonts w:cs="Arial"/>
        </w:rPr>
      </w:pPr>
      <w:r>
        <w:rPr>
          <w:rFonts w:cs="Arial"/>
          <w:b/>
          <w:bCs/>
        </w:rPr>
        <w:t>20</w:t>
      </w:r>
      <w:r w:rsidR="008B4C33">
        <w:rPr>
          <w:rFonts w:cs="Arial"/>
          <w:b/>
          <w:bCs/>
        </w:rPr>
        <w:t xml:space="preserve">22- Present </w:t>
      </w:r>
      <w:r w:rsidR="008B4C33">
        <w:rPr>
          <w:rFonts w:cs="Arial"/>
          <w:b/>
          <w:bCs/>
        </w:rPr>
        <w:tab/>
      </w:r>
      <w:r w:rsidRPr="000471D7">
        <w:rPr>
          <w:rFonts w:cs="Arial"/>
          <w:b/>
          <w:bCs/>
        </w:rPr>
        <w:t>A</w:t>
      </w:r>
      <w:r w:rsidR="008B4C33">
        <w:rPr>
          <w:rFonts w:cs="Arial"/>
          <w:b/>
          <w:bCs/>
        </w:rPr>
        <w:t>ssociate</w:t>
      </w:r>
      <w:r w:rsidRPr="000471D7">
        <w:rPr>
          <w:rFonts w:cs="Arial"/>
          <w:b/>
          <w:bCs/>
        </w:rPr>
        <w:t xml:space="preserve"> Professor</w:t>
      </w:r>
      <w:r w:rsidRPr="000471D7">
        <w:rPr>
          <w:rFonts w:cs="Arial"/>
        </w:rPr>
        <w:t xml:space="preserve"> Department of Surgery, School of Medicine, University of Maryland, Baltimore, MD</w:t>
      </w:r>
    </w:p>
    <w:p w14:paraId="5A7B94E7" w14:textId="77777777" w:rsidR="00DD76E1" w:rsidRDefault="00DD76E1" w:rsidP="005A2184">
      <w:pPr>
        <w:ind w:left="1440" w:right="360" w:hanging="1350"/>
        <w:rPr>
          <w:rFonts w:cs="Arial"/>
        </w:rPr>
      </w:pPr>
    </w:p>
    <w:p w14:paraId="34D2A71C" w14:textId="15013DCB" w:rsidR="00FF03AB" w:rsidRPr="000471D7" w:rsidRDefault="00FF03AB" w:rsidP="005A2184">
      <w:pPr>
        <w:ind w:left="1440" w:right="360" w:hanging="360"/>
        <w:rPr>
          <w:rFonts w:cs="Arial"/>
        </w:rPr>
      </w:pPr>
      <w:r w:rsidRPr="000471D7">
        <w:rPr>
          <w:rFonts w:cs="Arial"/>
        </w:rPr>
        <w:t xml:space="preserve">Project: </w:t>
      </w:r>
      <w:r w:rsidRPr="000471D7">
        <w:rPr>
          <w:rFonts w:cs="Arial"/>
          <w:shd w:val="clear" w:color="auto" w:fill="FFFFFF"/>
        </w:rPr>
        <w:t>CARDIAC XENOTRANSPLANTATION IN PIG TO BABOON MODEL</w:t>
      </w:r>
    </w:p>
    <w:p w14:paraId="1061AEC6" w14:textId="6AF0527E" w:rsidR="00FF03AB" w:rsidRPr="00E2434E" w:rsidRDefault="00FF03AB" w:rsidP="005A2184">
      <w:pPr>
        <w:pStyle w:val="ListParagraph"/>
        <w:numPr>
          <w:ilvl w:val="0"/>
          <w:numId w:val="25"/>
        </w:numPr>
        <w:adjustRightInd w:val="0"/>
        <w:ind w:left="1980" w:right="-86"/>
        <w:rPr>
          <w:rFonts w:ascii="Arial" w:hAnsi="Arial" w:cs="Arial"/>
          <w:sz w:val="22"/>
          <w:szCs w:val="22"/>
        </w:rPr>
      </w:pPr>
      <w:r w:rsidRPr="00E2434E">
        <w:rPr>
          <w:rFonts w:ascii="Arial" w:hAnsi="Arial" w:cs="Arial"/>
          <w:sz w:val="22"/>
          <w:szCs w:val="22"/>
        </w:rPr>
        <w:t xml:space="preserve">Testing genetically modified xenografts (pig organs) for </w:t>
      </w:r>
      <w:r w:rsidR="00C17CFC">
        <w:rPr>
          <w:rFonts w:ascii="Arial" w:hAnsi="Arial" w:cs="Arial"/>
          <w:sz w:val="22"/>
          <w:szCs w:val="22"/>
        </w:rPr>
        <w:t xml:space="preserve">a </w:t>
      </w:r>
      <w:r w:rsidRPr="00E2434E">
        <w:rPr>
          <w:rFonts w:ascii="Arial" w:hAnsi="Arial" w:cs="Arial"/>
          <w:sz w:val="22"/>
          <w:szCs w:val="22"/>
        </w:rPr>
        <w:t>pre</w:t>
      </w:r>
      <w:r w:rsidR="00B60440">
        <w:rPr>
          <w:rFonts w:ascii="Arial" w:hAnsi="Arial" w:cs="Arial"/>
          <w:sz w:val="22"/>
          <w:szCs w:val="22"/>
        </w:rPr>
        <w:t>-</w:t>
      </w:r>
      <w:r w:rsidRPr="00E2434E">
        <w:rPr>
          <w:rFonts w:ascii="Arial" w:hAnsi="Arial" w:cs="Arial"/>
          <w:sz w:val="22"/>
          <w:szCs w:val="22"/>
        </w:rPr>
        <w:t xml:space="preserve">clinical model of cardiac </w:t>
      </w:r>
      <w:r w:rsidR="00B60440">
        <w:rPr>
          <w:rFonts w:ascii="Arial" w:hAnsi="Arial" w:cs="Arial"/>
          <w:sz w:val="22"/>
          <w:szCs w:val="22"/>
        </w:rPr>
        <w:t>X</w:t>
      </w:r>
      <w:r w:rsidRPr="00E2434E">
        <w:rPr>
          <w:rFonts w:ascii="Arial" w:hAnsi="Arial" w:cs="Arial"/>
          <w:sz w:val="22"/>
          <w:szCs w:val="22"/>
        </w:rPr>
        <w:t>enotransplantation.</w:t>
      </w:r>
    </w:p>
    <w:p w14:paraId="0E7A8DFE" w14:textId="410E97BD" w:rsidR="00FF03AB" w:rsidRPr="00E2434E" w:rsidRDefault="00FF03AB" w:rsidP="005A2184">
      <w:pPr>
        <w:pStyle w:val="ListParagraph"/>
        <w:numPr>
          <w:ilvl w:val="0"/>
          <w:numId w:val="25"/>
        </w:numPr>
        <w:adjustRightInd w:val="0"/>
        <w:ind w:left="1980" w:right="-86"/>
        <w:rPr>
          <w:rFonts w:ascii="Arial" w:hAnsi="Arial" w:cs="Arial"/>
          <w:sz w:val="22"/>
          <w:szCs w:val="22"/>
        </w:rPr>
      </w:pPr>
      <w:r w:rsidRPr="00E2434E">
        <w:rPr>
          <w:rFonts w:ascii="Arial" w:hAnsi="Arial" w:cs="Arial"/>
          <w:sz w:val="22"/>
          <w:szCs w:val="22"/>
        </w:rPr>
        <w:t xml:space="preserve">Optimization of immunosuppression regime for cardiac </w:t>
      </w:r>
      <w:r w:rsidR="00B60440">
        <w:rPr>
          <w:rFonts w:ascii="Arial" w:hAnsi="Arial" w:cs="Arial"/>
          <w:sz w:val="22"/>
          <w:szCs w:val="22"/>
        </w:rPr>
        <w:t>X</w:t>
      </w:r>
      <w:r w:rsidRPr="00E2434E">
        <w:rPr>
          <w:rFonts w:ascii="Arial" w:hAnsi="Arial" w:cs="Arial"/>
          <w:sz w:val="22"/>
          <w:szCs w:val="22"/>
        </w:rPr>
        <w:t>enotransplantation</w:t>
      </w:r>
    </w:p>
    <w:p w14:paraId="0EA5F542" w14:textId="1EE544F2" w:rsidR="00FF03AB" w:rsidRPr="00E2434E" w:rsidRDefault="00FF03AB" w:rsidP="005A2184">
      <w:pPr>
        <w:pStyle w:val="ListParagraph"/>
        <w:numPr>
          <w:ilvl w:val="0"/>
          <w:numId w:val="25"/>
        </w:numPr>
        <w:adjustRightInd w:val="0"/>
        <w:ind w:left="1980" w:right="-86"/>
        <w:rPr>
          <w:rFonts w:ascii="Arial" w:hAnsi="Arial" w:cs="Arial"/>
          <w:sz w:val="22"/>
          <w:szCs w:val="22"/>
        </w:rPr>
      </w:pPr>
      <w:r w:rsidRPr="00E2434E">
        <w:rPr>
          <w:rFonts w:ascii="Arial" w:hAnsi="Arial" w:cs="Arial"/>
          <w:sz w:val="22"/>
          <w:szCs w:val="22"/>
        </w:rPr>
        <w:t>T</w:t>
      </w:r>
      <w:r w:rsidR="000B76E5">
        <w:rPr>
          <w:rFonts w:ascii="Arial" w:hAnsi="Arial" w:cs="Arial"/>
          <w:sz w:val="22"/>
          <w:szCs w:val="22"/>
        </w:rPr>
        <w:t>esting</w:t>
      </w:r>
      <w:r w:rsidRPr="00E2434E">
        <w:rPr>
          <w:rFonts w:ascii="Arial" w:hAnsi="Arial" w:cs="Arial"/>
          <w:sz w:val="22"/>
          <w:szCs w:val="22"/>
        </w:rPr>
        <w:t xml:space="preserve"> the immunotherapeutic potential of regulatory T (Treg) cells in </w:t>
      </w:r>
      <w:r w:rsidR="00C17CFC">
        <w:rPr>
          <w:rFonts w:ascii="Arial" w:hAnsi="Arial" w:cs="Arial"/>
          <w:sz w:val="22"/>
          <w:szCs w:val="22"/>
        </w:rPr>
        <w:t>pig-to-baboon</w:t>
      </w:r>
      <w:r w:rsidRPr="00E2434E">
        <w:rPr>
          <w:rFonts w:ascii="Arial" w:hAnsi="Arial" w:cs="Arial"/>
          <w:sz w:val="22"/>
          <w:szCs w:val="22"/>
        </w:rPr>
        <w:t xml:space="preserve"> cardiac Xenotransplantation</w:t>
      </w:r>
    </w:p>
    <w:p w14:paraId="3A569648" w14:textId="77777777" w:rsidR="00C67865" w:rsidRPr="000471D7" w:rsidRDefault="00C67865" w:rsidP="007E2854">
      <w:pPr>
        <w:spacing w:before="120"/>
        <w:ind w:left="540" w:right="360"/>
        <w:rPr>
          <w:rFonts w:cs="Arial"/>
          <w:b/>
          <w:u w:val="single"/>
        </w:rPr>
      </w:pPr>
      <w:r w:rsidRPr="000471D7">
        <w:rPr>
          <w:rFonts w:cs="Arial"/>
          <w:b/>
          <w:u w:val="single"/>
        </w:rPr>
        <w:t>SUMMARY OF EXPERIENCE</w:t>
      </w:r>
    </w:p>
    <w:p w14:paraId="26D02E23" w14:textId="3B2150DE" w:rsidR="00C67865" w:rsidRPr="000471D7" w:rsidRDefault="00C67865" w:rsidP="007E2854">
      <w:pPr>
        <w:numPr>
          <w:ilvl w:val="0"/>
          <w:numId w:val="19"/>
        </w:numPr>
        <w:tabs>
          <w:tab w:val="clear" w:pos="720"/>
          <w:tab w:val="num" w:pos="1080"/>
        </w:tabs>
        <w:adjustRightInd w:val="0"/>
        <w:spacing w:before="60"/>
        <w:ind w:left="1080"/>
        <w:rPr>
          <w:rFonts w:cs="Arial"/>
          <w:color w:val="000000"/>
        </w:rPr>
      </w:pPr>
      <w:r w:rsidRPr="000471D7">
        <w:rPr>
          <w:rFonts w:cs="Arial"/>
          <w:color w:val="000000"/>
        </w:rPr>
        <w:t xml:space="preserve">Teaching experience in </w:t>
      </w:r>
      <w:r w:rsidR="00C17CFC">
        <w:rPr>
          <w:rFonts w:cs="Arial"/>
          <w:color w:val="000000"/>
        </w:rPr>
        <w:t xml:space="preserve">an </w:t>
      </w:r>
      <w:r w:rsidRPr="000471D7">
        <w:rPr>
          <w:rFonts w:cs="Arial"/>
          <w:color w:val="000000"/>
        </w:rPr>
        <w:t xml:space="preserve">academic institution (Vanderbilt Medical Center and NIH), which includes supervision and mentoring of post-doctoral, </w:t>
      </w:r>
      <w:r w:rsidRPr="000471D7">
        <w:rPr>
          <w:rFonts w:cs="Arial"/>
          <w:iCs/>
        </w:rPr>
        <w:t>post-baccalaureate</w:t>
      </w:r>
      <w:r w:rsidRPr="000471D7">
        <w:rPr>
          <w:rFonts w:cs="Arial"/>
          <w:color w:val="000000"/>
        </w:rPr>
        <w:t xml:space="preserve"> fellows and summer students</w:t>
      </w:r>
    </w:p>
    <w:p w14:paraId="1B86B05C" w14:textId="674FD2FE" w:rsidR="00C67865" w:rsidRPr="000471D7" w:rsidRDefault="00C67865" w:rsidP="007E2854">
      <w:pPr>
        <w:numPr>
          <w:ilvl w:val="0"/>
          <w:numId w:val="19"/>
        </w:numPr>
        <w:tabs>
          <w:tab w:val="clear" w:pos="720"/>
          <w:tab w:val="num" w:pos="1080"/>
        </w:tabs>
        <w:autoSpaceDE/>
        <w:autoSpaceDN/>
        <w:spacing w:before="60"/>
        <w:ind w:left="1080"/>
        <w:rPr>
          <w:rFonts w:cs="Arial"/>
        </w:rPr>
      </w:pPr>
      <w:r w:rsidRPr="000471D7">
        <w:rPr>
          <w:rFonts w:cs="Arial"/>
        </w:rPr>
        <w:t xml:space="preserve">Project management and communication skills as an individual and in collaboration with colleagues and distinct scientists or managers and performed some of the many activities on </w:t>
      </w:r>
      <w:r w:rsidR="00DD76E1">
        <w:rPr>
          <w:rFonts w:cs="Arial"/>
        </w:rPr>
        <w:t xml:space="preserve">a </w:t>
      </w:r>
      <w:r w:rsidRPr="000471D7">
        <w:rPr>
          <w:rFonts w:cs="Arial"/>
        </w:rPr>
        <w:t>day-to-day basis</w:t>
      </w:r>
    </w:p>
    <w:p w14:paraId="19288361" w14:textId="6F0213FB" w:rsidR="00C67865" w:rsidRPr="000471D7" w:rsidRDefault="00C67865" w:rsidP="007E2854">
      <w:pPr>
        <w:numPr>
          <w:ilvl w:val="0"/>
          <w:numId w:val="19"/>
        </w:numPr>
        <w:tabs>
          <w:tab w:val="clear" w:pos="720"/>
          <w:tab w:val="num" w:pos="1080"/>
        </w:tabs>
        <w:autoSpaceDE/>
        <w:autoSpaceDN/>
        <w:spacing w:before="60"/>
        <w:ind w:left="1080"/>
        <w:rPr>
          <w:rFonts w:cs="Arial"/>
        </w:rPr>
      </w:pPr>
      <w:r w:rsidRPr="000471D7">
        <w:rPr>
          <w:rFonts w:cs="Arial"/>
        </w:rPr>
        <w:t xml:space="preserve">Monitor the progress of the project, generate, analyze and review scientific data with respect to </w:t>
      </w:r>
      <w:r w:rsidR="00C17CFC">
        <w:rPr>
          <w:rFonts w:cs="Arial"/>
        </w:rPr>
        <w:t xml:space="preserve">the </w:t>
      </w:r>
      <w:r w:rsidRPr="000471D7">
        <w:rPr>
          <w:rFonts w:cs="Arial"/>
        </w:rPr>
        <w:t xml:space="preserve">accuracy, precision, and reliability </w:t>
      </w:r>
      <w:r w:rsidR="00DD76E1">
        <w:rPr>
          <w:rFonts w:cs="Arial"/>
        </w:rPr>
        <w:t>of</w:t>
      </w:r>
      <w:r w:rsidRPr="000471D7">
        <w:rPr>
          <w:rFonts w:cs="Arial"/>
        </w:rPr>
        <w:t xml:space="preserve"> scientific publications</w:t>
      </w:r>
    </w:p>
    <w:p w14:paraId="4244DE6E" w14:textId="4E56C317" w:rsidR="00C67865" w:rsidRPr="000471D7" w:rsidRDefault="00C67865" w:rsidP="007E2854">
      <w:pPr>
        <w:numPr>
          <w:ilvl w:val="0"/>
          <w:numId w:val="19"/>
        </w:numPr>
        <w:tabs>
          <w:tab w:val="clear" w:pos="720"/>
          <w:tab w:val="num" w:pos="1080"/>
        </w:tabs>
        <w:autoSpaceDE/>
        <w:autoSpaceDN/>
        <w:spacing w:before="60"/>
        <w:ind w:left="1080"/>
        <w:rPr>
          <w:rFonts w:cs="Arial"/>
        </w:rPr>
      </w:pPr>
      <w:r w:rsidRPr="000471D7">
        <w:rPr>
          <w:rFonts w:cs="Arial"/>
        </w:rPr>
        <w:t xml:space="preserve">Verify </w:t>
      </w:r>
      <w:r w:rsidR="00DD76E1">
        <w:rPr>
          <w:rFonts w:cs="Arial"/>
        </w:rPr>
        <w:t xml:space="preserve">the </w:t>
      </w:r>
      <w:r w:rsidRPr="000471D7">
        <w:rPr>
          <w:rFonts w:cs="Arial"/>
        </w:rPr>
        <w:t>completeness, correctness, consistency, compliance, or authenticity of the project</w:t>
      </w:r>
    </w:p>
    <w:p w14:paraId="6715F2A8" w14:textId="3DC570D5" w:rsidR="00C67865" w:rsidRPr="000471D7" w:rsidRDefault="00C67865" w:rsidP="007E2854">
      <w:pPr>
        <w:numPr>
          <w:ilvl w:val="0"/>
          <w:numId w:val="19"/>
        </w:numPr>
        <w:tabs>
          <w:tab w:val="clear" w:pos="720"/>
          <w:tab w:val="num" w:pos="1080"/>
        </w:tabs>
        <w:autoSpaceDE/>
        <w:autoSpaceDN/>
        <w:spacing w:before="60"/>
        <w:ind w:left="1080"/>
        <w:rPr>
          <w:rFonts w:cs="Arial"/>
        </w:rPr>
      </w:pPr>
      <w:r w:rsidRPr="000471D7">
        <w:rPr>
          <w:rFonts w:cs="Arial"/>
        </w:rPr>
        <w:t>Recommend methods for performing data analysis or testing of scientific &amp; technical products/designs</w:t>
      </w:r>
      <w:r w:rsidR="00DD76E1">
        <w:rPr>
          <w:rFonts w:cs="Arial"/>
        </w:rPr>
        <w:t>,</w:t>
      </w:r>
      <w:r w:rsidRPr="000471D7">
        <w:rPr>
          <w:rFonts w:cs="Arial"/>
        </w:rPr>
        <w:t xml:space="preserve"> which includes scientific devices and </w:t>
      </w:r>
      <w:r w:rsidR="00DD76E1">
        <w:rPr>
          <w:rFonts w:cs="Arial"/>
        </w:rPr>
        <w:t>equipment</w:t>
      </w:r>
      <w:r w:rsidRPr="000471D7">
        <w:rPr>
          <w:rFonts w:cs="Arial"/>
        </w:rPr>
        <w:t xml:space="preserve"> </w:t>
      </w:r>
    </w:p>
    <w:p w14:paraId="500B08EC" w14:textId="79F3EF98" w:rsidR="00C67865" w:rsidRPr="000471D7" w:rsidRDefault="00C67865" w:rsidP="007E2854">
      <w:pPr>
        <w:numPr>
          <w:ilvl w:val="0"/>
          <w:numId w:val="19"/>
        </w:numPr>
        <w:tabs>
          <w:tab w:val="clear" w:pos="720"/>
          <w:tab w:val="num" w:pos="1080"/>
        </w:tabs>
        <w:autoSpaceDE/>
        <w:autoSpaceDN/>
        <w:spacing w:before="60"/>
        <w:ind w:left="1080"/>
        <w:rPr>
          <w:rFonts w:cs="Arial"/>
        </w:rPr>
      </w:pPr>
      <w:r w:rsidRPr="000471D7">
        <w:rPr>
          <w:rFonts w:cs="Arial"/>
        </w:rPr>
        <w:t>Prepare reports on performance, acceptability</w:t>
      </w:r>
      <w:r w:rsidR="008B4C33">
        <w:rPr>
          <w:rFonts w:cs="Arial"/>
        </w:rPr>
        <w:t>,</w:t>
      </w:r>
      <w:r w:rsidRPr="000471D7">
        <w:rPr>
          <w:rFonts w:cs="Arial"/>
        </w:rPr>
        <w:t xml:space="preserve"> </w:t>
      </w:r>
      <w:r w:rsidR="00DD76E1">
        <w:rPr>
          <w:rFonts w:cs="Arial"/>
        </w:rPr>
        <w:t>and</w:t>
      </w:r>
      <w:r w:rsidRPr="000471D7">
        <w:rPr>
          <w:rFonts w:cs="Arial"/>
        </w:rPr>
        <w:t xml:space="preserve"> scientific deficiencies of the project</w:t>
      </w:r>
    </w:p>
    <w:p w14:paraId="5262232B" w14:textId="48340D93" w:rsidR="00C67865" w:rsidRPr="000471D7" w:rsidRDefault="00C67865" w:rsidP="007E2854">
      <w:pPr>
        <w:numPr>
          <w:ilvl w:val="0"/>
          <w:numId w:val="19"/>
        </w:numPr>
        <w:tabs>
          <w:tab w:val="clear" w:pos="720"/>
          <w:tab w:val="num" w:pos="1080"/>
        </w:tabs>
        <w:autoSpaceDE/>
        <w:autoSpaceDN/>
        <w:spacing w:before="60"/>
        <w:ind w:left="1080"/>
        <w:rPr>
          <w:rFonts w:cs="Arial"/>
        </w:rPr>
      </w:pPr>
      <w:r w:rsidRPr="000471D7">
        <w:rPr>
          <w:rFonts w:cs="Arial"/>
        </w:rPr>
        <w:t>Notify individuals or offices orally of decisions, problems</w:t>
      </w:r>
      <w:r w:rsidR="00C17CFC">
        <w:rPr>
          <w:rFonts w:cs="Arial"/>
        </w:rPr>
        <w:t>,</w:t>
      </w:r>
      <w:r w:rsidRPr="000471D7">
        <w:rPr>
          <w:rFonts w:cs="Arial"/>
        </w:rPr>
        <w:t xml:space="preserve"> or further actions needed</w:t>
      </w:r>
    </w:p>
    <w:p w14:paraId="19EC15DF" w14:textId="5E076D4D" w:rsidR="00C67865" w:rsidRPr="000471D7" w:rsidRDefault="00C67865" w:rsidP="007E2854">
      <w:pPr>
        <w:numPr>
          <w:ilvl w:val="0"/>
          <w:numId w:val="19"/>
        </w:numPr>
        <w:tabs>
          <w:tab w:val="clear" w:pos="720"/>
          <w:tab w:val="num" w:pos="1080"/>
        </w:tabs>
        <w:autoSpaceDE/>
        <w:autoSpaceDN/>
        <w:spacing w:before="60"/>
        <w:ind w:left="1080"/>
        <w:rPr>
          <w:rFonts w:cs="Arial"/>
        </w:rPr>
      </w:pPr>
      <w:r w:rsidRPr="000471D7">
        <w:rPr>
          <w:rFonts w:cs="Arial"/>
        </w:rPr>
        <w:t>Participate in advisory meetings, working groups</w:t>
      </w:r>
      <w:r w:rsidR="00DD76E1">
        <w:rPr>
          <w:rFonts w:cs="Arial"/>
        </w:rPr>
        <w:t>,</w:t>
      </w:r>
      <w:r w:rsidRPr="000471D7">
        <w:rPr>
          <w:rFonts w:cs="Arial"/>
        </w:rPr>
        <w:t xml:space="preserve"> or task groups </w:t>
      </w:r>
      <w:r w:rsidR="00C17CFC">
        <w:rPr>
          <w:rFonts w:cs="Arial"/>
        </w:rPr>
        <w:t>and</w:t>
      </w:r>
      <w:r w:rsidRPr="000471D7">
        <w:rPr>
          <w:rFonts w:cs="Arial"/>
        </w:rPr>
        <w:t xml:space="preserve"> conversations to discuss ongoing scientific and technical issues, problems</w:t>
      </w:r>
      <w:r w:rsidR="00DD76E1">
        <w:rPr>
          <w:rFonts w:cs="Arial"/>
        </w:rPr>
        <w:t>,</w:t>
      </w:r>
      <w:r w:rsidRPr="000471D7">
        <w:rPr>
          <w:rFonts w:cs="Arial"/>
        </w:rPr>
        <w:t xml:space="preserve"> </w:t>
      </w:r>
      <w:r w:rsidR="00C17CFC">
        <w:rPr>
          <w:rFonts w:cs="Arial"/>
        </w:rPr>
        <w:t>and</w:t>
      </w:r>
      <w:r w:rsidRPr="000471D7">
        <w:rPr>
          <w:rFonts w:cs="Arial"/>
        </w:rPr>
        <w:t xml:space="preserve"> solutions</w:t>
      </w:r>
    </w:p>
    <w:p w14:paraId="1D75981F" w14:textId="10ACB53C" w:rsidR="00C67865" w:rsidRDefault="00FE10AD" w:rsidP="002C51BC">
      <w:pPr>
        <w:pStyle w:val="DataField11pt-Single"/>
        <w:rPr>
          <w:rStyle w:val="Strong"/>
        </w:rPr>
      </w:pPr>
      <w:r>
        <w:rPr>
          <w:rStyle w:val="Strong"/>
        </w:rPr>
        <w:br/>
      </w:r>
      <w:r w:rsidR="002C51BC" w:rsidRPr="00A128A0">
        <w:rPr>
          <w:rStyle w:val="Strong"/>
        </w:rPr>
        <w:t>C.</w:t>
      </w:r>
      <w:r w:rsidR="002C51BC" w:rsidRPr="00A128A0">
        <w:rPr>
          <w:rStyle w:val="Strong"/>
        </w:rPr>
        <w:tab/>
        <w:t>Contributions to Science</w:t>
      </w:r>
    </w:p>
    <w:p w14:paraId="2F23DB3E" w14:textId="7F8F04D0" w:rsidR="00DD76E1" w:rsidRPr="00DD76E1" w:rsidRDefault="00DD76E1" w:rsidP="007E2854">
      <w:pPr>
        <w:pStyle w:val="DataField11pt-Single"/>
        <w:numPr>
          <w:ilvl w:val="0"/>
          <w:numId w:val="21"/>
        </w:numPr>
        <w:spacing w:before="120"/>
        <w:ind w:left="1170" w:right="-270"/>
        <w:rPr>
          <w:sz w:val="24"/>
          <w:szCs w:val="24"/>
        </w:rPr>
      </w:pPr>
      <w:r w:rsidRPr="00DD76E1">
        <w:rPr>
          <w:sz w:val="24"/>
          <w:szCs w:val="24"/>
        </w:rPr>
        <w:t xml:space="preserve">Recently, demonstrated successful transplantation of first genetically engineered pig heart into </w:t>
      </w:r>
      <w:r w:rsidR="007E2854">
        <w:rPr>
          <w:sz w:val="24"/>
          <w:szCs w:val="24"/>
        </w:rPr>
        <w:t xml:space="preserve">an </w:t>
      </w:r>
      <w:r w:rsidRPr="00DD76E1">
        <w:rPr>
          <w:sz w:val="24"/>
          <w:szCs w:val="24"/>
        </w:rPr>
        <w:t xml:space="preserve">end-stage heart failure patient after US FDA approval </w:t>
      </w:r>
      <w:r w:rsidR="00A7568C">
        <w:rPr>
          <w:sz w:val="24"/>
          <w:szCs w:val="24"/>
        </w:rPr>
        <w:t>"</w:t>
      </w:r>
      <w:r w:rsidRPr="00DD76E1">
        <w:rPr>
          <w:sz w:val="24"/>
          <w:szCs w:val="24"/>
        </w:rPr>
        <w:t>A significant milestone or a medical breakthrough.</w:t>
      </w:r>
      <w:r w:rsidR="00A7568C">
        <w:rPr>
          <w:sz w:val="24"/>
          <w:szCs w:val="24"/>
        </w:rPr>
        <w:t>"</w:t>
      </w:r>
    </w:p>
    <w:p w14:paraId="0D9E9EFC" w14:textId="77777777" w:rsidR="00DD76E1" w:rsidRPr="00DD76E1" w:rsidRDefault="00DD76E1" w:rsidP="007E2854">
      <w:pPr>
        <w:pStyle w:val="DataField11pt-Single"/>
        <w:numPr>
          <w:ilvl w:val="0"/>
          <w:numId w:val="21"/>
        </w:numPr>
        <w:spacing w:before="120"/>
        <w:ind w:left="1170"/>
        <w:rPr>
          <w:sz w:val="24"/>
          <w:szCs w:val="24"/>
        </w:rPr>
      </w:pPr>
      <w:r w:rsidRPr="00DD76E1">
        <w:rPr>
          <w:sz w:val="24"/>
          <w:szCs w:val="24"/>
        </w:rPr>
        <w:t xml:space="preserve">Successfully demonstrated the survival (up to 9 months) of pre-clinical non-human primates (Baboon) on a genetically engineered pig heart </w:t>
      </w:r>
    </w:p>
    <w:p w14:paraId="1945EBA3" w14:textId="20999307" w:rsidR="00DD76E1" w:rsidRPr="00DD76E1" w:rsidRDefault="00DD76E1" w:rsidP="007E2854">
      <w:pPr>
        <w:pStyle w:val="DataField11pt-Single"/>
        <w:numPr>
          <w:ilvl w:val="0"/>
          <w:numId w:val="21"/>
        </w:numPr>
        <w:spacing w:before="120"/>
        <w:ind w:left="1170"/>
        <w:rPr>
          <w:sz w:val="24"/>
          <w:szCs w:val="24"/>
        </w:rPr>
      </w:pPr>
      <w:r w:rsidRPr="00DD76E1">
        <w:rPr>
          <w:sz w:val="24"/>
          <w:szCs w:val="24"/>
        </w:rPr>
        <w:t>Successfully achieved the longest cardiac xenograft survival (i.e., 945 days) in a pre</w:t>
      </w:r>
      <w:r w:rsidR="00B60440">
        <w:rPr>
          <w:sz w:val="24"/>
          <w:szCs w:val="24"/>
        </w:rPr>
        <w:t>-</w:t>
      </w:r>
      <w:r w:rsidRPr="00DD76E1">
        <w:rPr>
          <w:sz w:val="24"/>
          <w:szCs w:val="24"/>
        </w:rPr>
        <w:t xml:space="preserve">clinical model of </w:t>
      </w:r>
      <w:r w:rsidR="00B60440">
        <w:rPr>
          <w:sz w:val="24"/>
          <w:szCs w:val="24"/>
        </w:rPr>
        <w:t>X</w:t>
      </w:r>
      <w:r w:rsidRPr="00DD76E1">
        <w:rPr>
          <w:sz w:val="24"/>
          <w:szCs w:val="24"/>
        </w:rPr>
        <w:t>enotransplantation from genetically engineered pigs along with modified immunosuppression</w:t>
      </w:r>
    </w:p>
    <w:p w14:paraId="2A6D87A2" w14:textId="1AB91A8F" w:rsidR="00DD76E1" w:rsidRPr="00DD76E1" w:rsidRDefault="00DD76E1" w:rsidP="007E2854">
      <w:pPr>
        <w:pStyle w:val="DataField11pt-Single"/>
        <w:numPr>
          <w:ilvl w:val="0"/>
          <w:numId w:val="21"/>
        </w:numPr>
        <w:spacing w:before="120"/>
        <w:ind w:left="1170" w:right="-90"/>
        <w:rPr>
          <w:sz w:val="24"/>
          <w:szCs w:val="24"/>
        </w:rPr>
      </w:pPr>
      <w:r w:rsidRPr="00DD76E1">
        <w:rPr>
          <w:sz w:val="24"/>
          <w:szCs w:val="24"/>
        </w:rPr>
        <w:t>Demonstrated immuno-regulatory role of CD4+CD25+ Treg cells in cardiac</w:t>
      </w:r>
      <w:r w:rsidR="008B4C33">
        <w:rPr>
          <w:sz w:val="24"/>
          <w:szCs w:val="24"/>
        </w:rPr>
        <w:t xml:space="preserve"> </w:t>
      </w:r>
      <w:r w:rsidR="00B60440">
        <w:rPr>
          <w:sz w:val="24"/>
          <w:szCs w:val="24"/>
        </w:rPr>
        <w:t>X</w:t>
      </w:r>
      <w:r w:rsidRPr="00DD76E1">
        <w:rPr>
          <w:sz w:val="24"/>
          <w:szCs w:val="24"/>
        </w:rPr>
        <w:t>enotransplantation and natural killer T (NKT) cells in autoimmune diseases</w:t>
      </w:r>
    </w:p>
    <w:p w14:paraId="46F92D44" w14:textId="7B661878" w:rsidR="00DD76E1" w:rsidRDefault="00DD76E1" w:rsidP="007E2854">
      <w:pPr>
        <w:pStyle w:val="DataField11pt-Single"/>
        <w:numPr>
          <w:ilvl w:val="0"/>
          <w:numId w:val="21"/>
        </w:numPr>
        <w:spacing w:before="120"/>
        <w:ind w:left="1170"/>
        <w:rPr>
          <w:sz w:val="24"/>
          <w:szCs w:val="24"/>
        </w:rPr>
      </w:pPr>
      <w:r w:rsidRPr="00DD76E1">
        <w:rPr>
          <w:sz w:val="24"/>
          <w:szCs w:val="24"/>
        </w:rPr>
        <w:lastRenderedPageBreak/>
        <w:t xml:space="preserve">Published more than forty peer-reviewed scientific articles </w:t>
      </w:r>
    </w:p>
    <w:p w14:paraId="16C5A9E9" w14:textId="3813FBEE" w:rsidR="008B4C33" w:rsidRDefault="008B4C33" w:rsidP="008B4C33">
      <w:pPr>
        <w:pStyle w:val="DataField11pt-Single"/>
        <w:spacing w:before="120"/>
        <w:rPr>
          <w:sz w:val="24"/>
          <w:szCs w:val="24"/>
        </w:rPr>
      </w:pPr>
    </w:p>
    <w:p w14:paraId="7F95304D" w14:textId="77777777" w:rsidR="00C67865" w:rsidRPr="004661A6" w:rsidRDefault="00C67865" w:rsidP="007E2854">
      <w:pPr>
        <w:ind w:left="1170"/>
        <w:rPr>
          <w:rFonts w:cs="Arial"/>
        </w:rPr>
      </w:pPr>
      <w:r w:rsidRPr="004661A6">
        <w:rPr>
          <w:rFonts w:cs="Arial"/>
          <w:b/>
          <w:u w:val="single" w:color="000000"/>
        </w:rPr>
        <w:t>AWARDS/ACHIEVEMENTS</w:t>
      </w:r>
    </w:p>
    <w:p w14:paraId="1DD77012" w14:textId="6F9370F8" w:rsidR="00C67865" w:rsidRDefault="00C67865" w:rsidP="007E2854">
      <w:pPr>
        <w:pStyle w:val="ListParagraph"/>
        <w:numPr>
          <w:ilvl w:val="0"/>
          <w:numId w:val="21"/>
        </w:numPr>
        <w:spacing w:before="180" w:after="180"/>
        <w:ind w:left="1170"/>
        <w:contextualSpacing w:val="0"/>
        <w:rPr>
          <w:rFonts w:ascii="Arial" w:hAnsi="Arial" w:cs="Arial"/>
          <w:sz w:val="24"/>
          <w:szCs w:val="24"/>
        </w:rPr>
      </w:pPr>
      <w:r w:rsidRPr="004661A6">
        <w:rPr>
          <w:rFonts w:ascii="Arial" w:hAnsi="Arial" w:cs="Arial"/>
          <w:sz w:val="24"/>
          <w:szCs w:val="24"/>
        </w:rPr>
        <w:t>National Merit Scholarship in High School (1985)</w:t>
      </w:r>
    </w:p>
    <w:p w14:paraId="72904C52" w14:textId="77777777" w:rsidR="00FF03AB" w:rsidRPr="004661A6" w:rsidRDefault="00FF03AB" w:rsidP="007E2854">
      <w:pPr>
        <w:pStyle w:val="ListParagraph"/>
        <w:numPr>
          <w:ilvl w:val="0"/>
          <w:numId w:val="21"/>
        </w:numPr>
        <w:spacing w:before="180" w:after="180"/>
        <w:ind w:left="1170" w:right="-360"/>
        <w:contextualSpacing w:val="0"/>
        <w:rPr>
          <w:rFonts w:ascii="Arial" w:hAnsi="Arial" w:cs="Arial"/>
          <w:sz w:val="24"/>
          <w:szCs w:val="24"/>
        </w:rPr>
      </w:pPr>
      <w:r w:rsidRPr="004661A6">
        <w:rPr>
          <w:rFonts w:ascii="Arial" w:hAnsi="Arial" w:cs="Arial"/>
          <w:sz w:val="24"/>
          <w:szCs w:val="24"/>
        </w:rPr>
        <w:t>Dr. K. S. Krishnan Research (DAE) Fellowship for pursuing Ph.D. in life sciences (1993)</w:t>
      </w:r>
    </w:p>
    <w:p w14:paraId="22E37FCC" w14:textId="796BE52D" w:rsidR="00FF03AB" w:rsidRPr="00C90D8A" w:rsidRDefault="00FF03AB" w:rsidP="007E2854">
      <w:pPr>
        <w:pStyle w:val="ListParagraph"/>
        <w:numPr>
          <w:ilvl w:val="0"/>
          <w:numId w:val="21"/>
        </w:numPr>
        <w:spacing w:before="180" w:after="180"/>
        <w:ind w:left="1170" w:right="360"/>
        <w:contextualSpacing w:val="0"/>
        <w:rPr>
          <w:rFonts w:ascii="Arial" w:hAnsi="Arial" w:cs="Arial"/>
          <w:sz w:val="24"/>
          <w:szCs w:val="24"/>
        </w:rPr>
      </w:pPr>
      <w:r w:rsidRPr="004661A6">
        <w:rPr>
          <w:rFonts w:ascii="Arial" w:hAnsi="Arial" w:cs="Arial"/>
          <w:sz w:val="24"/>
          <w:szCs w:val="24"/>
        </w:rPr>
        <w:t>The Sidney P. Colowick Award for ou</w:t>
      </w:r>
      <w:r>
        <w:rPr>
          <w:rFonts w:ascii="Arial" w:hAnsi="Arial" w:cs="Arial"/>
          <w:sz w:val="24"/>
          <w:szCs w:val="24"/>
        </w:rPr>
        <w:t>tstanding post</w:t>
      </w:r>
      <w:r w:rsidR="00B6044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doctoral research </w:t>
      </w:r>
      <w:r w:rsidRPr="004661A6">
        <w:rPr>
          <w:rFonts w:ascii="Arial" w:hAnsi="Arial" w:cs="Arial"/>
          <w:sz w:val="24"/>
          <w:szCs w:val="24"/>
        </w:rPr>
        <w:t>achievements from</w:t>
      </w:r>
      <w:r>
        <w:rPr>
          <w:rFonts w:ascii="Arial" w:hAnsi="Arial" w:cs="Arial"/>
          <w:sz w:val="24"/>
          <w:szCs w:val="24"/>
        </w:rPr>
        <w:t xml:space="preserve"> </w:t>
      </w:r>
      <w:r w:rsidRPr="00C90D8A">
        <w:rPr>
          <w:rFonts w:ascii="Arial" w:hAnsi="Arial" w:cs="Arial"/>
          <w:sz w:val="24"/>
          <w:szCs w:val="24"/>
        </w:rPr>
        <w:t>Vanderbilt University, Nashville, Tennessee (2002)</w:t>
      </w:r>
    </w:p>
    <w:p w14:paraId="6B74658E" w14:textId="6E09C5B2" w:rsidR="00FF03AB" w:rsidRPr="004661A6" w:rsidRDefault="00FF03AB" w:rsidP="007E2854">
      <w:pPr>
        <w:pStyle w:val="ListParagraph"/>
        <w:numPr>
          <w:ilvl w:val="0"/>
          <w:numId w:val="21"/>
        </w:numPr>
        <w:spacing w:before="180" w:after="180"/>
        <w:ind w:left="1170" w:right="360"/>
        <w:contextualSpacing w:val="0"/>
        <w:rPr>
          <w:rFonts w:ascii="Arial" w:hAnsi="Arial" w:cs="Arial"/>
          <w:sz w:val="24"/>
          <w:szCs w:val="24"/>
        </w:rPr>
      </w:pPr>
      <w:r w:rsidRPr="004661A6">
        <w:rPr>
          <w:rFonts w:ascii="Arial" w:hAnsi="Arial" w:cs="Arial"/>
          <w:sz w:val="24"/>
          <w:szCs w:val="24"/>
        </w:rPr>
        <w:t xml:space="preserve">Young </w:t>
      </w:r>
      <w:r w:rsidR="005A2184">
        <w:rPr>
          <w:rFonts w:ascii="Arial" w:hAnsi="Arial" w:cs="Arial"/>
          <w:sz w:val="24"/>
          <w:szCs w:val="24"/>
        </w:rPr>
        <w:t>I</w:t>
      </w:r>
      <w:r w:rsidRPr="004661A6">
        <w:rPr>
          <w:rFonts w:ascii="Arial" w:hAnsi="Arial" w:cs="Arial"/>
          <w:sz w:val="24"/>
          <w:szCs w:val="24"/>
        </w:rPr>
        <w:t>nvestigator Travel Grant for attending International Xenotransplantation Meeting in Osaka, Japan (2013)</w:t>
      </w:r>
    </w:p>
    <w:p w14:paraId="4E7E0C14" w14:textId="06A93556" w:rsidR="00C67865" w:rsidRDefault="00C67865" w:rsidP="007E2854">
      <w:pPr>
        <w:pStyle w:val="DataField11pt-Single"/>
        <w:spacing w:before="120"/>
        <w:ind w:left="810" w:right="360"/>
        <w:rPr>
          <w:b/>
          <w:bCs/>
          <w:szCs w:val="22"/>
        </w:rPr>
      </w:pPr>
      <w:r w:rsidRPr="002127F1">
        <w:rPr>
          <w:b/>
          <w:bCs/>
          <w:sz w:val="24"/>
          <w:szCs w:val="24"/>
          <w:u w:val="single"/>
        </w:rPr>
        <w:t xml:space="preserve">LIST OF PUBLICATIONS </w:t>
      </w:r>
      <w:r w:rsidRPr="002127F1">
        <w:rPr>
          <w:b/>
          <w:bCs/>
          <w:szCs w:val="22"/>
        </w:rPr>
        <w:t xml:space="preserve">(Most Recent) </w:t>
      </w:r>
    </w:p>
    <w:p w14:paraId="246FCD9B" w14:textId="77777777" w:rsidR="007E2854" w:rsidRPr="002127F1" w:rsidRDefault="007E2854" w:rsidP="007E2854">
      <w:pPr>
        <w:pStyle w:val="DataField11pt-Single"/>
        <w:spacing w:before="120"/>
        <w:ind w:left="810" w:right="360"/>
        <w:rPr>
          <w:b/>
          <w:bCs/>
          <w:sz w:val="24"/>
          <w:szCs w:val="24"/>
          <w:u w:val="single"/>
        </w:rPr>
      </w:pPr>
    </w:p>
    <w:p w14:paraId="54AF2186" w14:textId="2485922A" w:rsidR="00EC6FDC" w:rsidRDefault="00773582" w:rsidP="00AD2855">
      <w:pPr>
        <w:pStyle w:val="ListParagraph"/>
        <w:numPr>
          <w:ilvl w:val="0"/>
          <w:numId w:val="23"/>
        </w:numPr>
        <w:ind w:left="12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FC604F">
        <w:rPr>
          <w:rFonts w:ascii="Arial" w:hAnsi="Arial" w:cs="Arial"/>
          <w:b/>
          <w:bCs/>
          <w:color w:val="000000" w:themeColor="text1"/>
          <w:sz w:val="24"/>
          <w:szCs w:val="24"/>
        </w:rPr>
        <w:t>Singh AK</w:t>
      </w:r>
      <w:r w:rsidRPr="00773582">
        <w:rPr>
          <w:rFonts w:ascii="Arial" w:hAnsi="Arial" w:cs="Arial"/>
          <w:color w:val="000000" w:themeColor="text1"/>
          <w:sz w:val="24"/>
          <w:szCs w:val="24"/>
        </w:rPr>
        <w:t xml:space="preserve">, Griffith BP, Goerlich CE, Mohiuddin MM; The Road to the First FDA-Approved Genetically Engineered Pig Heart Transplantation into Human; </w:t>
      </w:r>
      <w:r w:rsidRPr="00893734">
        <w:rPr>
          <w:rFonts w:ascii="Arial" w:hAnsi="Arial" w:cs="Arial"/>
          <w:color w:val="000000" w:themeColor="text1"/>
          <w:sz w:val="24"/>
          <w:szCs w:val="24"/>
          <w:u w:val="single"/>
        </w:rPr>
        <w:t>Xenotransplantation</w:t>
      </w:r>
      <w:r w:rsidRPr="00773582">
        <w:rPr>
          <w:rFonts w:ascii="Arial" w:hAnsi="Arial" w:cs="Arial"/>
          <w:color w:val="000000" w:themeColor="text1"/>
          <w:sz w:val="24"/>
          <w:szCs w:val="24"/>
        </w:rPr>
        <w:t xml:space="preserve">; 2022 Sep;29(5):e12776.; </w:t>
      </w:r>
      <w:hyperlink r:id="rId10" w:history="1">
        <w:r w:rsidR="00EC6FDC" w:rsidRPr="00D4217B">
          <w:rPr>
            <w:rStyle w:val="Hyperlink"/>
            <w:rFonts w:ascii="Arial" w:hAnsi="Arial" w:cs="Arial"/>
            <w:sz w:val="24"/>
            <w:szCs w:val="24"/>
          </w:rPr>
          <w:t>https://DOI.org10.1111/xen.12776. Epub 2022 Sep 20</w:t>
        </w:r>
      </w:hyperlink>
    </w:p>
    <w:p w14:paraId="3EE25BAF" w14:textId="77285963" w:rsidR="00773582" w:rsidRPr="00773582" w:rsidRDefault="00773582" w:rsidP="00AD2855">
      <w:pPr>
        <w:pStyle w:val="ListParagraph"/>
        <w:numPr>
          <w:ilvl w:val="0"/>
          <w:numId w:val="23"/>
        </w:numPr>
        <w:ind w:left="12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773582">
        <w:rPr>
          <w:rFonts w:ascii="Arial" w:hAnsi="Arial" w:cs="Arial"/>
          <w:color w:val="000000" w:themeColor="text1"/>
          <w:sz w:val="24"/>
          <w:szCs w:val="24"/>
        </w:rPr>
        <w:t xml:space="preserve">Goerlich CE, </w:t>
      </w:r>
      <w:r w:rsidRPr="00FC604F">
        <w:rPr>
          <w:rFonts w:ascii="Arial" w:hAnsi="Arial" w:cs="Arial"/>
          <w:b/>
          <w:bCs/>
          <w:color w:val="000000" w:themeColor="text1"/>
          <w:sz w:val="24"/>
          <w:szCs w:val="24"/>
        </w:rPr>
        <w:t>Singh AK</w:t>
      </w:r>
      <w:r w:rsidRPr="00773582">
        <w:rPr>
          <w:rFonts w:ascii="Arial" w:hAnsi="Arial" w:cs="Arial"/>
          <w:color w:val="000000" w:themeColor="text1"/>
          <w:sz w:val="24"/>
          <w:szCs w:val="24"/>
        </w:rPr>
        <w:t xml:space="preserve">, Mohiuddin MM. The Immunobiology and Clinical Translation of Genetically Engineered Porcine Hearts for Human Transplantation. </w:t>
      </w:r>
      <w:r w:rsidRPr="00893734">
        <w:rPr>
          <w:rFonts w:ascii="Arial" w:hAnsi="Arial" w:cs="Arial"/>
          <w:color w:val="000000" w:themeColor="text1"/>
          <w:sz w:val="24"/>
          <w:szCs w:val="24"/>
          <w:u w:val="single"/>
        </w:rPr>
        <w:t>Nature Cardiovascular Research</w:t>
      </w:r>
      <w:r w:rsidR="00893734">
        <w:rPr>
          <w:rFonts w:ascii="Arial" w:hAnsi="Arial" w:cs="Arial"/>
          <w:color w:val="000000" w:themeColor="text1"/>
          <w:sz w:val="24"/>
          <w:szCs w:val="24"/>
        </w:rPr>
        <w:t>; V</w:t>
      </w:r>
      <w:r w:rsidRPr="00773582">
        <w:rPr>
          <w:rFonts w:ascii="Arial" w:hAnsi="Arial" w:cs="Arial"/>
          <w:color w:val="000000" w:themeColor="text1"/>
          <w:sz w:val="24"/>
          <w:szCs w:val="24"/>
        </w:rPr>
        <w:t xml:space="preserve">olume 1, pages715–726 (2022); </w:t>
      </w:r>
      <w:hyperlink r:id="rId11" w:history="1">
        <w:r w:rsidR="00893734" w:rsidRPr="00D4217B">
          <w:rPr>
            <w:rStyle w:val="Hyperlink"/>
            <w:rFonts w:ascii="Arial" w:hAnsi="Arial" w:cs="Arial"/>
            <w:sz w:val="24"/>
            <w:szCs w:val="24"/>
          </w:rPr>
          <w:t>https://doi.org/10.1038/s44161-022-00112-x</w:t>
        </w:r>
      </w:hyperlink>
      <w:r w:rsidR="008937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735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E6D1808" w14:textId="3EAA32B5" w:rsidR="00502942" w:rsidRDefault="00773582" w:rsidP="00AD2855">
      <w:pPr>
        <w:pStyle w:val="ListParagraph"/>
        <w:numPr>
          <w:ilvl w:val="0"/>
          <w:numId w:val="23"/>
        </w:numPr>
        <w:ind w:left="12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773582">
        <w:rPr>
          <w:rFonts w:ascii="Arial" w:hAnsi="Arial" w:cs="Arial"/>
          <w:color w:val="000000" w:themeColor="text1"/>
          <w:sz w:val="24"/>
          <w:szCs w:val="24"/>
        </w:rPr>
        <w:t xml:space="preserve">Mohiuddin MM, </w:t>
      </w:r>
      <w:r w:rsidRPr="00FC604F">
        <w:rPr>
          <w:rFonts w:ascii="Arial" w:hAnsi="Arial" w:cs="Arial"/>
          <w:b/>
          <w:bCs/>
          <w:color w:val="000000" w:themeColor="text1"/>
          <w:sz w:val="24"/>
          <w:szCs w:val="24"/>
        </w:rPr>
        <w:t>Singh AK</w:t>
      </w:r>
      <w:r w:rsidRPr="00773582">
        <w:rPr>
          <w:rFonts w:ascii="Arial" w:hAnsi="Arial" w:cs="Arial"/>
          <w:color w:val="000000" w:themeColor="text1"/>
          <w:sz w:val="24"/>
          <w:szCs w:val="24"/>
        </w:rPr>
        <w:t xml:space="preserve"> Goerlich CE, . Pre</w:t>
      </w:r>
      <w:r w:rsidR="00B60440">
        <w:rPr>
          <w:rFonts w:ascii="Arial" w:hAnsi="Arial" w:cs="Arial"/>
          <w:color w:val="000000" w:themeColor="text1"/>
          <w:sz w:val="24"/>
          <w:szCs w:val="24"/>
        </w:rPr>
        <w:t>-</w:t>
      </w:r>
      <w:r w:rsidRPr="00773582">
        <w:rPr>
          <w:rFonts w:ascii="Arial" w:hAnsi="Arial" w:cs="Arial"/>
          <w:color w:val="000000" w:themeColor="text1"/>
          <w:sz w:val="24"/>
          <w:szCs w:val="24"/>
        </w:rPr>
        <w:t xml:space="preserve">clinical rationale and current pathways to support the first human clinical trials in cardiac </w:t>
      </w:r>
      <w:r w:rsidR="00B60440">
        <w:rPr>
          <w:rFonts w:ascii="Arial" w:hAnsi="Arial" w:cs="Arial"/>
          <w:color w:val="000000" w:themeColor="text1"/>
          <w:sz w:val="24"/>
          <w:szCs w:val="24"/>
        </w:rPr>
        <w:t>X</w:t>
      </w:r>
      <w:r w:rsidRPr="00773582">
        <w:rPr>
          <w:rFonts w:ascii="Arial" w:hAnsi="Arial" w:cs="Arial"/>
          <w:color w:val="000000" w:themeColor="text1"/>
          <w:sz w:val="24"/>
          <w:szCs w:val="24"/>
        </w:rPr>
        <w:t xml:space="preserve">enotransplantation. Hum Immunol. 2022 Jul 15; S0198-8859(22)00136-7. </w:t>
      </w:r>
      <w:hyperlink r:id="rId12" w:history="1">
        <w:r w:rsidR="00502942" w:rsidRPr="00D4217B">
          <w:rPr>
            <w:rStyle w:val="Hyperlink"/>
            <w:rFonts w:ascii="Arial" w:hAnsi="Arial" w:cs="Arial"/>
            <w:sz w:val="24"/>
            <w:szCs w:val="24"/>
          </w:rPr>
          <w:t>https://DOI.org/10.1016/j.humimm.2022.07.001</w:t>
        </w:r>
      </w:hyperlink>
    </w:p>
    <w:p w14:paraId="5A9283C3" w14:textId="24146A58" w:rsidR="00773582" w:rsidRPr="00773582" w:rsidRDefault="00773582" w:rsidP="00AD2855">
      <w:pPr>
        <w:pStyle w:val="ListParagraph"/>
        <w:numPr>
          <w:ilvl w:val="0"/>
          <w:numId w:val="23"/>
        </w:numPr>
        <w:ind w:left="12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773582">
        <w:rPr>
          <w:rFonts w:ascii="Arial" w:hAnsi="Arial" w:cs="Arial"/>
          <w:color w:val="000000" w:themeColor="text1"/>
          <w:sz w:val="24"/>
          <w:szCs w:val="24"/>
        </w:rPr>
        <w:t xml:space="preserve">Griffith BP, Goerlich CE, </w:t>
      </w:r>
      <w:r w:rsidRPr="00FC604F">
        <w:rPr>
          <w:rFonts w:ascii="Arial" w:hAnsi="Arial" w:cs="Arial"/>
          <w:b/>
          <w:bCs/>
          <w:color w:val="000000" w:themeColor="text1"/>
          <w:sz w:val="24"/>
          <w:szCs w:val="24"/>
        </w:rPr>
        <w:t>Singh AK</w:t>
      </w:r>
      <w:r w:rsidRPr="00773582">
        <w:rPr>
          <w:rFonts w:ascii="Arial" w:hAnsi="Arial" w:cs="Arial"/>
          <w:color w:val="000000" w:themeColor="text1"/>
          <w:sz w:val="24"/>
          <w:szCs w:val="24"/>
        </w:rPr>
        <w:t>, Shah A, Grazioli A, Ayares D, Mohiuddin MM. Pig-to-Human Cardiac Xenotransplantation Using a Genetically Modified Pig Donor. New England Journal of Medicine. (Under Review).</w:t>
      </w:r>
      <w:r w:rsidR="00E81B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1B41" w:rsidRPr="00E81B41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The </w:t>
      </w:r>
      <w:r w:rsidRPr="00E81B41">
        <w:rPr>
          <w:rFonts w:ascii="Arial" w:hAnsi="Arial" w:cs="Arial"/>
          <w:color w:val="000000" w:themeColor="text1"/>
          <w:sz w:val="24"/>
          <w:szCs w:val="24"/>
          <w:u w:val="single"/>
        </w:rPr>
        <w:t>N Engl</w:t>
      </w:r>
      <w:r w:rsidR="00E81B41" w:rsidRPr="00E81B41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and </w:t>
      </w:r>
      <w:r w:rsidRPr="00E81B41">
        <w:rPr>
          <w:rFonts w:ascii="Arial" w:hAnsi="Arial" w:cs="Arial"/>
          <w:color w:val="000000" w:themeColor="text1"/>
          <w:sz w:val="24"/>
          <w:szCs w:val="24"/>
          <w:u w:val="single"/>
        </w:rPr>
        <w:t>J Med</w:t>
      </w:r>
      <w:r w:rsidR="00E81B41" w:rsidRPr="00E81B41">
        <w:rPr>
          <w:rFonts w:ascii="Arial" w:hAnsi="Arial" w:cs="Arial"/>
          <w:color w:val="000000" w:themeColor="text1"/>
          <w:sz w:val="24"/>
          <w:szCs w:val="24"/>
          <w:u w:val="single"/>
        </w:rPr>
        <w:t>icine</w:t>
      </w:r>
      <w:r w:rsidR="00E81B41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Pr="00773582">
        <w:rPr>
          <w:rFonts w:ascii="Arial" w:hAnsi="Arial" w:cs="Arial"/>
          <w:color w:val="000000" w:themeColor="text1"/>
          <w:sz w:val="24"/>
          <w:szCs w:val="24"/>
        </w:rPr>
        <w:t xml:space="preserve">2022; 387:35-44; </w:t>
      </w:r>
      <w:hyperlink r:id="rId13" w:history="1">
        <w:r w:rsidR="00502942" w:rsidRPr="00D4217B">
          <w:rPr>
            <w:rStyle w:val="Hyperlink"/>
            <w:rFonts w:ascii="Arial" w:hAnsi="Arial" w:cs="Arial"/>
            <w:sz w:val="24"/>
            <w:szCs w:val="24"/>
          </w:rPr>
          <w:t>https://DOI.org/10.1056/NEJMoa2201422</w:t>
        </w:r>
      </w:hyperlink>
      <w:r w:rsidR="005029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D293B2D" w14:textId="6A16C854" w:rsidR="00893734" w:rsidRDefault="00773582" w:rsidP="00AD2855">
      <w:pPr>
        <w:pStyle w:val="ListParagraph"/>
        <w:numPr>
          <w:ilvl w:val="0"/>
          <w:numId w:val="23"/>
        </w:numPr>
        <w:ind w:left="12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FC604F">
        <w:rPr>
          <w:rFonts w:ascii="Arial" w:hAnsi="Arial" w:cs="Arial"/>
          <w:b/>
          <w:bCs/>
          <w:color w:val="000000" w:themeColor="text1"/>
          <w:sz w:val="24"/>
          <w:szCs w:val="24"/>
        </w:rPr>
        <w:t>Singh AK</w:t>
      </w:r>
      <w:r w:rsidRPr="00773582">
        <w:rPr>
          <w:rFonts w:ascii="Arial" w:hAnsi="Arial" w:cs="Arial"/>
          <w:color w:val="000000" w:themeColor="text1"/>
          <w:sz w:val="24"/>
          <w:szCs w:val="24"/>
        </w:rPr>
        <w:t xml:space="preserve">, Goerlich CE, Shah </w:t>
      </w:r>
      <w:r w:rsidR="00B21996">
        <w:rPr>
          <w:rFonts w:ascii="Arial" w:hAnsi="Arial" w:cs="Arial"/>
          <w:color w:val="000000" w:themeColor="text1"/>
          <w:sz w:val="24"/>
        </w:rPr>
        <w:t>et al.;</w:t>
      </w:r>
      <w:r w:rsidRPr="007735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21996">
        <w:rPr>
          <w:rFonts w:ascii="Arial" w:hAnsi="Arial" w:cs="Arial"/>
          <w:color w:val="000000" w:themeColor="text1"/>
          <w:sz w:val="24"/>
          <w:szCs w:val="24"/>
          <w:u w:val="single"/>
        </w:rPr>
        <w:t>Transpl</w:t>
      </w:r>
      <w:r w:rsidR="00E81B41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ant </w:t>
      </w:r>
      <w:r w:rsidRPr="00B21996">
        <w:rPr>
          <w:rFonts w:ascii="Arial" w:hAnsi="Arial" w:cs="Arial"/>
          <w:color w:val="000000" w:themeColor="text1"/>
          <w:sz w:val="24"/>
          <w:szCs w:val="24"/>
          <w:u w:val="single"/>
        </w:rPr>
        <w:t>Int</w:t>
      </w:r>
      <w:r w:rsidR="00E81B41">
        <w:rPr>
          <w:rFonts w:ascii="Arial" w:hAnsi="Arial" w:cs="Arial"/>
          <w:color w:val="000000" w:themeColor="text1"/>
          <w:sz w:val="24"/>
          <w:szCs w:val="24"/>
          <w:u w:val="single"/>
        </w:rPr>
        <w:t>ernational</w:t>
      </w:r>
      <w:r w:rsidRPr="00773582">
        <w:rPr>
          <w:rFonts w:ascii="Arial" w:hAnsi="Arial" w:cs="Arial"/>
          <w:color w:val="000000" w:themeColor="text1"/>
          <w:sz w:val="24"/>
          <w:szCs w:val="24"/>
        </w:rPr>
        <w:t xml:space="preserve">. 2022 Mar 23;35:10171. </w:t>
      </w:r>
      <w:hyperlink r:id="rId14" w:history="1">
        <w:r w:rsidR="00B811D7" w:rsidRPr="00D4217B">
          <w:rPr>
            <w:rStyle w:val="Hyperlink"/>
            <w:rFonts w:ascii="Arial" w:hAnsi="Arial" w:cs="Arial"/>
            <w:sz w:val="24"/>
            <w:szCs w:val="24"/>
          </w:rPr>
          <w:t>https://DOI.org/10.3389/ti.2022.10171</w:t>
        </w:r>
      </w:hyperlink>
      <w:r w:rsidR="00B811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D067B42" w14:textId="5ADAD252" w:rsidR="00B811D7" w:rsidRDefault="00B811D7" w:rsidP="00AD2855">
      <w:pPr>
        <w:ind w:left="1260"/>
        <w:rPr>
          <w:rFonts w:cs="Arial"/>
          <w:color w:val="000000" w:themeColor="text1"/>
          <w:sz w:val="24"/>
        </w:rPr>
      </w:pPr>
    </w:p>
    <w:p w14:paraId="4298E566" w14:textId="77777777" w:rsidR="00B811D7" w:rsidRPr="00257942" w:rsidRDefault="00B811D7" w:rsidP="00AD2855">
      <w:pPr>
        <w:pStyle w:val="DataField11pt-Single"/>
        <w:ind w:left="1260"/>
        <w:rPr>
          <w:rStyle w:val="Strong"/>
          <w:sz w:val="24"/>
          <w:szCs w:val="24"/>
          <w:u w:val="single"/>
        </w:rPr>
      </w:pPr>
      <w:r w:rsidRPr="00257942">
        <w:rPr>
          <w:rStyle w:val="Strong"/>
          <w:sz w:val="24"/>
          <w:szCs w:val="24"/>
          <w:u w:val="single"/>
        </w:rPr>
        <w:t xml:space="preserve">OTHER </w:t>
      </w:r>
      <w:r>
        <w:rPr>
          <w:rStyle w:val="Strong"/>
          <w:sz w:val="24"/>
          <w:szCs w:val="24"/>
          <w:u w:val="single"/>
        </w:rPr>
        <w:t>PEER-REVIEWED</w:t>
      </w:r>
      <w:r w:rsidRPr="00257942">
        <w:rPr>
          <w:rStyle w:val="Strong"/>
          <w:sz w:val="24"/>
          <w:szCs w:val="24"/>
          <w:u w:val="single"/>
        </w:rPr>
        <w:t xml:space="preserve"> PUBLICATIONS</w:t>
      </w:r>
    </w:p>
    <w:p w14:paraId="7EA5455B" w14:textId="77777777" w:rsidR="00B811D7" w:rsidRPr="00257942" w:rsidRDefault="00B811D7" w:rsidP="00AD2855">
      <w:pPr>
        <w:pStyle w:val="DataField11pt-Single"/>
        <w:ind w:left="1260"/>
        <w:rPr>
          <w:rStyle w:val="Strong"/>
        </w:rPr>
      </w:pPr>
    </w:p>
    <w:p w14:paraId="6E98C9C9" w14:textId="3E3F9FC9" w:rsidR="00773582" w:rsidRPr="00773582" w:rsidRDefault="00773582" w:rsidP="00AD2855">
      <w:pPr>
        <w:pStyle w:val="ListParagraph"/>
        <w:numPr>
          <w:ilvl w:val="0"/>
          <w:numId w:val="23"/>
        </w:numPr>
        <w:ind w:left="12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773582">
        <w:rPr>
          <w:rFonts w:ascii="Arial" w:hAnsi="Arial" w:cs="Arial"/>
          <w:color w:val="000000" w:themeColor="text1"/>
          <w:sz w:val="24"/>
          <w:szCs w:val="24"/>
        </w:rPr>
        <w:t xml:space="preserve">Mohiuddin MM, Goerlich CE*, </w:t>
      </w:r>
      <w:r w:rsidRPr="00B21996">
        <w:rPr>
          <w:rFonts w:ascii="Arial" w:hAnsi="Arial" w:cs="Arial"/>
          <w:b/>
          <w:bCs/>
          <w:color w:val="000000" w:themeColor="text1"/>
          <w:sz w:val="24"/>
          <w:szCs w:val="24"/>
        </w:rPr>
        <w:t>Singh AK*</w:t>
      </w:r>
      <w:r w:rsidRPr="0077358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21996">
        <w:rPr>
          <w:rFonts w:ascii="Arial" w:hAnsi="Arial" w:cs="Arial"/>
          <w:color w:val="000000" w:themeColor="text1"/>
          <w:sz w:val="24"/>
        </w:rPr>
        <w:t>et al.;</w:t>
      </w:r>
      <w:r w:rsidRPr="007735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21996">
        <w:rPr>
          <w:rFonts w:ascii="Arial" w:hAnsi="Arial" w:cs="Arial"/>
          <w:color w:val="000000" w:themeColor="text1"/>
          <w:sz w:val="24"/>
          <w:szCs w:val="24"/>
          <w:u w:val="single"/>
        </w:rPr>
        <w:t>Xenotransplantation</w:t>
      </w:r>
      <w:r w:rsidRPr="00773582">
        <w:rPr>
          <w:rFonts w:ascii="Arial" w:hAnsi="Arial" w:cs="Arial"/>
          <w:color w:val="000000" w:themeColor="text1"/>
          <w:sz w:val="24"/>
          <w:szCs w:val="24"/>
        </w:rPr>
        <w:t xml:space="preserve">. 2022 Mar 31:e12744. </w:t>
      </w:r>
      <w:hyperlink r:id="rId15" w:history="1">
        <w:r w:rsidR="00B811D7" w:rsidRPr="00D4217B">
          <w:rPr>
            <w:rStyle w:val="Hyperlink"/>
            <w:rFonts w:ascii="Arial" w:hAnsi="Arial" w:cs="Arial"/>
            <w:sz w:val="24"/>
            <w:szCs w:val="24"/>
          </w:rPr>
          <w:t>https://doi.org/10.1111/xen.12744</w:t>
        </w:r>
      </w:hyperlink>
      <w:r w:rsidR="00B811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73582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B21996">
        <w:rPr>
          <w:rFonts w:ascii="Arial" w:hAnsi="Arial" w:cs="Arial"/>
          <w:b/>
          <w:bCs/>
          <w:color w:val="000000" w:themeColor="text1"/>
          <w:sz w:val="24"/>
          <w:szCs w:val="24"/>
        </w:rPr>
        <w:t>*</w:t>
      </w:r>
      <w:r w:rsidRPr="00773582">
        <w:rPr>
          <w:rFonts w:ascii="Arial" w:hAnsi="Arial" w:cs="Arial"/>
          <w:color w:val="000000" w:themeColor="text1"/>
          <w:sz w:val="24"/>
          <w:szCs w:val="24"/>
        </w:rPr>
        <w:t xml:space="preserve"> Contributed equally</w:t>
      </w:r>
    </w:p>
    <w:p w14:paraId="763398CD" w14:textId="346640BA" w:rsidR="00773582" w:rsidRPr="00773582" w:rsidRDefault="00773582" w:rsidP="00AD2855">
      <w:pPr>
        <w:pStyle w:val="ListParagraph"/>
        <w:numPr>
          <w:ilvl w:val="0"/>
          <w:numId w:val="23"/>
        </w:numPr>
        <w:ind w:left="12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773582">
        <w:rPr>
          <w:rFonts w:ascii="Arial" w:hAnsi="Arial" w:cs="Arial"/>
          <w:color w:val="000000" w:themeColor="text1"/>
          <w:sz w:val="24"/>
          <w:szCs w:val="24"/>
        </w:rPr>
        <w:t>Goerlich CE, Singh A, Treffalls JA,</w:t>
      </w:r>
      <w:r w:rsidR="00B21996">
        <w:rPr>
          <w:rFonts w:ascii="Arial" w:hAnsi="Arial" w:cs="Arial"/>
          <w:color w:val="000000" w:themeColor="text1"/>
          <w:sz w:val="24"/>
        </w:rPr>
        <w:t xml:space="preserve"> et al.;</w:t>
      </w:r>
      <w:r w:rsidRPr="007735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21996">
        <w:rPr>
          <w:rFonts w:ascii="Arial" w:hAnsi="Arial" w:cs="Arial"/>
          <w:color w:val="000000" w:themeColor="text1"/>
          <w:sz w:val="24"/>
          <w:szCs w:val="24"/>
          <w:u w:val="single"/>
        </w:rPr>
        <w:t>Xenotransplantation</w:t>
      </w:r>
      <w:r w:rsidRPr="00773582">
        <w:rPr>
          <w:rFonts w:ascii="Arial" w:hAnsi="Arial" w:cs="Arial"/>
          <w:color w:val="000000" w:themeColor="text1"/>
          <w:sz w:val="24"/>
          <w:szCs w:val="24"/>
        </w:rPr>
        <w:t xml:space="preserve">. 2022 Jan 10:e12724. </w:t>
      </w:r>
      <w:hyperlink r:id="rId16" w:history="1">
        <w:r w:rsidR="00B811D7" w:rsidRPr="00D4217B">
          <w:rPr>
            <w:rStyle w:val="Hyperlink"/>
            <w:rFonts w:ascii="Arial" w:hAnsi="Arial" w:cs="Arial"/>
            <w:sz w:val="24"/>
            <w:szCs w:val="24"/>
          </w:rPr>
          <w:t>https://DOI.org/10.1111/xen.12724</w:t>
        </w:r>
      </w:hyperlink>
      <w:r w:rsidR="00B811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73582">
        <w:rPr>
          <w:rFonts w:ascii="Arial" w:hAnsi="Arial" w:cs="Arial"/>
          <w:color w:val="000000" w:themeColor="text1"/>
          <w:sz w:val="24"/>
          <w:szCs w:val="24"/>
        </w:rPr>
        <w:t>; PMID: 35001436</w:t>
      </w:r>
      <w:r w:rsidR="00B811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735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3470349" w14:textId="79018A66" w:rsidR="00773582" w:rsidRPr="00773582" w:rsidRDefault="00773582" w:rsidP="00AD2855">
      <w:pPr>
        <w:pStyle w:val="ListParagraph"/>
        <w:numPr>
          <w:ilvl w:val="0"/>
          <w:numId w:val="23"/>
        </w:numPr>
        <w:ind w:left="12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773582">
        <w:rPr>
          <w:rFonts w:ascii="Arial" w:hAnsi="Arial" w:cs="Arial"/>
          <w:color w:val="000000" w:themeColor="text1"/>
          <w:sz w:val="24"/>
          <w:szCs w:val="24"/>
        </w:rPr>
        <w:t xml:space="preserve">Goerlich CE, Griffith B, Hanna P, Hong SN, Ayares D Singh AK, Mohiuddin MM; </w:t>
      </w:r>
      <w:r w:rsidRPr="00B21996">
        <w:rPr>
          <w:rFonts w:ascii="Arial" w:hAnsi="Arial" w:cs="Arial"/>
          <w:color w:val="000000" w:themeColor="text1"/>
          <w:sz w:val="24"/>
          <w:szCs w:val="24"/>
          <w:u w:val="single"/>
        </w:rPr>
        <w:t>J Thorac Cardiovasc Surg</w:t>
      </w:r>
      <w:r w:rsidRPr="00773582">
        <w:rPr>
          <w:rFonts w:ascii="Arial" w:hAnsi="Arial" w:cs="Arial"/>
          <w:color w:val="000000" w:themeColor="text1"/>
          <w:sz w:val="24"/>
          <w:szCs w:val="24"/>
        </w:rPr>
        <w:t xml:space="preserve">; 2021 Sep 4; S0022-5223(21)01261-7. </w:t>
      </w:r>
      <w:hyperlink r:id="rId17" w:history="1">
        <w:r w:rsidR="00B811D7" w:rsidRPr="00D4217B">
          <w:rPr>
            <w:rStyle w:val="Hyperlink"/>
            <w:rFonts w:ascii="Arial" w:hAnsi="Arial" w:cs="Arial"/>
            <w:sz w:val="24"/>
            <w:szCs w:val="24"/>
          </w:rPr>
          <w:t>https://DOI.org/10.1016/j.jtcvs.2021.07.051</w:t>
        </w:r>
      </w:hyperlink>
      <w:r w:rsidR="00B811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73582">
        <w:rPr>
          <w:rFonts w:ascii="Arial" w:hAnsi="Arial" w:cs="Arial"/>
          <w:color w:val="000000" w:themeColor="text1"/>
          <w:sz w:val="24"/>
          <w:szCs w:val="24"/>
        </w:rPr>
        <w:t>.; PMID: 34579956</w:t>
      </w:r>
    </w:p>
    <w:p w14:paraId="79C1606D" w14:textId="6D946C8E" w:rsidR="00773582" w:rsidRDefault="00773582" w:rsidP="00AD2855">
      <w:pPr>
        <w:pStyle w:val="ListParagraph"/>
        <w:numPr>
          <w:ilvl w:val="0"/>
          <w:numId w:val="23"/>
        </w:numPr>
        <w:ind w:left="12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773582">
        <w:rPr>
          <w:rFonts w:ascii="Arial" w:hAnsi="Arial" w:cs="Arial"/>
          <w:color w:val="000000" w:themeColor="text1"/>
          <w:sz w:val="24"/>
          <w:szCs w:val="24"/>
        </w:rPr>
        <w:t>Goerlich CE, Griffith B, Singh AK,</w:t>
      </w:r>
      <w:r w:rsidR="00FC60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604F">
        <w:rPr>
          <w:rFonts w:ascii="Arial" w:hAnsi="Arial" w:cs="Arial"/>
          <w:color w:val="000000" w:themeColor="text1"/>
          <w:sz w:val="24"/>
        </w:rPr>
        <w:t>et al.;</w:t>
      </w:r>
      <w:r w:rsidRPr="007735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C604F">
        <w:rPr>
          <w:rFonts w:ascii="Arial" w:hAnsi="Arial" w:cs="Arial"/>
          <w:color w:val="000000" w:themeColor="text1"/>
          <w:sz w:val="24"/>
          <w:szCs w:val="24"/>
          <w:u w:val="single"/>
        </w:rPr>
        <w:t>Front. Immunol</w:t>
      </w:r>
      <w:r w:rsidRPr="00773582">
        <w:rPr>
          <w:rFonts w:ascii="Arial" w:hAnsi="Arial" w:cs="Arial"/>
          <w:color w:val="000000" w:themeColor="text1"/>
          <w:sz w:val="24"/>
          <w:szCs w:val="24"/>
        </w:rPr>
        <w:t>. 12:667093.</w:t>
      </w:r>
      <w:r w:rsidR="00FC60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8" w:history="1">
        <w:r w:rsidR="00B811D7" w:rsidRPr="00D4217B">
          <w:rPr>
            <w:rStyle w:val="Hyperlink"/>
            <w:rFonts w:ascii="Arial" w:hAnsi="Arial" w:cs="Arial"/>
            <w:sz w:val="24"/>
            <w:szCs w:val="24"/>
          </w:rPr>
          <w:t>https://DOI.org/10.3389/fimmu.2021.667093</w:t>
        </w:r>
      </w:hyperlink>
    </w:p>
    <w:p w14:paraId="484BD781" w14:textId="5054ED90" w:rsidR="00773582" w:rsidRPr="00773582" w:rsidRDefault="00773582" w:rsidP="00AD2855">
      <w:pPr>
        <w:pStyle w:val="ListParagraph"/>
        <w:numPr>
          <w:ilvl w:val="0"/>
          <w:numId w:val="23"/>
        </w:numPr>
        <w:ind w:left="12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773582">
        <w:rPr>
          <w:rFonts w:ascii="Arial" w:hAnsi="Arial" w:cs="Arial"/>
          <w:color w:val="000000" w:themeColor="text1"/>
          <w:sz w:val="24"/>
          <w:szCs w:val="24"/>
        </w:rPr>
        <w:t>Goerlich CE, DiChiacchio L, Zhang T, Singh AK,</w:t>
      </w:r>
      <w:r w:rsidR="00FC604F">
        <w:rPr>
          <w:rFonts w:ascii="Arial" w:hAnsi="Arial" w:cs="Arial"/>
          <w:color w:val="000000" w:themeColor="text1"/>
          <w:sz w:val="24"/>
        </w:rPr>
        <w:t xml:space="preserve"> et al.; </w:t>
      </w:r>
      <w:r w:rsidRPr="0077358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FC604F">
        <w:rPr>
          <w:rFonts w:ascii="Arial" w:hAnsi="Arial" w:cs="Arial"/>
          <w:color w:val="000000" w:themeColor="text1"/>
          <w:sz w:val="24"/>
          <w:szCs w:val="24"/>
          <w:u w:val="single"/>
        </w:rPr>
        <w:t>Scientific  Reports</w:t>
      </w:r>
      <w:r w:rsidRPr="00773582">
        <w:rPr>
          <w:rFonts w:ascii="Arial" w:hAnsi="Arial" w:cs="Arial"/>
          <w:color w:val="000000" w:themeColor="text1"/>
          <w:sz w:val="24"/>
          <w:szCs w:val="24"/>
        </w:rPr>
        <w:t xml:space="preserve">. 2020 Jul 1;10(1):10709. </w:t>
      </w:r>
      <w:hyperlink r:id="rId19" w:history="1">
        <w:r w:rsidR="00B811D7" w:rsidRPr="00D4217B">
          <w:rPr>
            <w:rStyle w:val="Hyperlink"/>
            <w:rFonts w:ascii="Arial" w:hAnsi="Arial" w:cs="Arial"/>
            <w:sz w:val="24"/>
            <w:szCs w:val="24"/>
          </w:rPr>
          <w:t>https://DOI.org/10.1038/s41598-020-66430-x</w:t>
        </w:r>
      </w:hyperlink>
      <w:r w:rsidR="00B811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73582">
        <w:rPr>
          <w:rFonts w:ascii="Arial" w:hAnsi="Arial" w:cs="Arial"/>
          <w:color w:val="000000" w:themeColor="text1"/>
          <w:sz w:val="24"/>
          <w:szCs w:val="24"/>
        </w:rPr>
        <w:t>.PMID: 32612124</w:t>
      </w:r>
    </w:p>
    <w:p w14:paraId="73AA46B4" w14:textId="2764885A" w:rsidR="00BB423F" w:rsidRPr="00545521" w:rsidRDefault="00773582" w:rsidP="00AD2855">
      <w:pPr>
        <w:pStyle w:val="ListParagraph"/>
        <w:numPr>
          <w:ilvl w:val="0"/>
          <w:numId w:val="23"/>
        </w:numPr>
        <w:ind w:left="12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773582">
        <w:rPr>
          <w:rFonts w:ascii="Arial" w:hAnsi="Arial" w:cs="Arial"/>
          <w:color w:val="000000" w:themeColor="text1"/>
          <w:sz w:val="24"/>
          <w:szCs w:val="24"/>
        </w:rPr>
        <w:t xml:space="preserve">DiChiacchio L, Singh AK, Lewis B, </w:t>
      </w:r>
      <w:r w:rsidR="00FC604F">
        <w:rPr>
          <w:rFonts w:ascii="Arial" w:hAnsi="Arial" w:cs="Arial"/>
          <w:color w:val="000000" w:themeColor="text1"/>
          <w:sz w:val="24"/>
        </w:rPr>
        <w:t xml:space="preserve">et al.; </w:t>
      </w:r>
      <w:r w:rsidR="00BB423F" w:rsidRPr="00FA1D3B">
        <w:rPr>
          <w:rFonts w:ascii="Arial" w:hAnsi="Arial" w:cs="Arial"/>
          <w:color w:val="000000" w:themeColor="text1"/>
          <w:sz w:val="24"/>
          <w:szCs w:val="24"/>
          <w:u w:val="single"/>
        </w:rPr>
        <w:t>Ann Thorac Surg</w:t>
      </w:r>
      <w:r w:rsidR="00BB423F" w:rsidRPr="005455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423F" w:rsidRPr="00545521">
        <w:rPr>
          <w:rFonts w:ascii="Arial" w:hAnsi="Arial" w:cs="Arial"/>
          <w:color w:val="000000" w:themeColor="text1"/>
          <w:sz w:val="24"/>
        </w:rPr>
        <w:t xml:space="preserve">2020 May;109(5):1357-1361. </w:t>
      </w:r>
      <w:hyperlink r:id="rId20" w:history="1">
        <w:r w:rsidR="00B811D7" w:rsidRPr="00D4217B">
          <w:rPr>
            <w:rStyle w:val="Hyperlink"/>
            <w:rFonts w:ascii="Arial" w:hAnsi="Arial" w:cs="Arial"/>
            <w:sz w:val="24"/>
          </w:rPr>
          <w:t>https://DOI.org/10.1016/j.athoracsur.2019.08.090</w:t>
        </w:r>
      </w:hyperlink>
      <w:r w:rsidR="00B811D7">
        <w:rPr>
          <w:rFonts w:ascii="Arial" w:hAnsi="Arial" w:cs="Arial"/>
          <w:color w:val="000000" w:themeColor="text1"/>
          <w:sz w:val="24"/>
        </w:rPr>
        <w:t xml:space="preserve"> </w:t>
      </w:r>
      <w:r w:rsidR="00BB423F" w:rsidRPr="00545521">
        <w:rPr>
          <w:rFonts w:ascii="Arial" w:hAnsi="Arial" w:cs="Arial"/>
          <w:color w:val="000000" w:themeColor="text1"/>
          <w:sz w:val="24"/>
        </w:rPr>
        <w:t>.</w:t>
      </w:r>
    </w:p>
    <w:p w14:paraId="6E7FF71B" w14:textId="35E7988B" w:rsidR="00C67865" w:rsidRPr="0023636A" w:rsidRDefault="00C67865" w:rsidP="00AD2855">
      <w:pPr>
        <w:pStyle w:val="ListParagraph"/>
        <w:numPr>
          <w:ilvl w:val="0"/>
          <w:numId w:val="23"/>
        </w:numPr>
        <w:ind w:left="12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23636A">
        <w:rPr>
          <w:rFonts w:ascii="Arial" w:hAnsi="Arial" w:cs="Arial"/>
          <w:color w:val="000000" w:themeColor="text1"/>
          <w:sz w:val="24"/>
        </w:rPr>
        <w:t xml:space="preserve">DiChiacchio L, </w:t>
      </w:r>
      <w:r w:rsidR="00EC414F" w:rsidRPr="0023636A">
        <w:rPr>
          <w:rFonts w:ascii="Arial" w:hAnsi="Arial" w:cs="Arial"/>
          <w:b/>
          <w:bCs/>
          <w:color w:val="000000" w:themeColor="text1"/>
          <w:sz w:val="24"/>
        </w:rPr>
        <w:t>Singh AK</w:t>
      </w:r>
      <w:r w:rsidRPr="0023636A">
        <w:rPr>
          <w:rFonts w:ascii="Arial" w:hAnsi="Arial" w:cs="Arial"/>
          <w:color w:val="000000" w:themeColor="text1"/>
          <w:sz w:val="24"/>
        </w:rPr>
        <w:t>, Chan JL,</w:t>
      </w:r>
      <w:r w:rsidR="00FC604F">
        <w:rPr>
          <w:rFonts w:ascii="Arial" w:hAnsi="Arial" w:cs="Arial"/>
          <w:color w:val="000000" w:themeColor="text1"/>
          <w:sz w:val="24"/>
        </w:rPr>
        <w:t xml:space="preserve"> et al.; </w:t>
      </w:r>
      <w:r w:rsidRPr="00FA1D3B">
        <w:rPr>
          <w:rFonts w:ascii="Arial" w:hAnsi="Arial" w:cs="Arial"/>
          <w:color w:val="000000" w:themeColor="text1"/>
          <w:sz w:val="24"/>
          <w:u w:val="single"/>
        </w:rPr>
        <w:t>Front Cardiovasc Med</w:t>
      </w:r>
      <w:r w:rsidRPr="0023636A">
        <w:rPr>
          <w:rFonts w:ascii="Arial" w:hAnsi="Arial" w:cs="Arial"/>
          <w:color w:val="000000" w:themeColor="text1"/>
          <w:sz w:val="24"/>
        </w:rPr>
        <w:t xml:space="preserve">. 2019 Jul 25; 6:95. </w:t>
      </w:r>
      <w:hyperlink r:id="rId21" w:history="1">
        <w:r w:rsidR="00B811D7" w:rsidRPr="00D4217B">
          <w:rPr>
            <w:rStyle w:val="Hyperlink"/>
            <w:rFonts w:ascii="Arial" w:hAnsi="Arial" w:cs="Arial"/>
            <w:sz w:val="24"/>
          </w:rPr>
          <w:t>https://DOI.org/10.3389/fcvm.2019.00095</w:t>
        </w:r>
      </w:hyperlink>
      <w:r w:rsidR="00B811D7">
        <w:rPr>
          <w:rFonts w:ascii="Arial" w:hAnsi="Arial" w:cs="Arial"/>
          <w:color w:val="000000" w:themeColor="text1"/>
          <w:sz w:val="24"/>
        </w:rPr>
        <w:t xml:space="preserve"> </w:t>
      </w:r>
      <w:r w:rsidRPr="0023636A">
        <w:rPr>
          <w:rFonts w:ascii="Arial" w:hAnsi="Arial" w:cs="Arial"/>
          <w:color w:val="000000" w:themeColor="text1"/>
          <w:sz w:val="24"/>
        </w:rPr>
        <w:t>. eCollection 2019</w:t>
      </w:r>
    </w:p>
    <w:p w14:paraId="3E37C1D7" w14:textId="27A6C280" w:rsidR="00C67865" w:rsidRPr="0023636A" w:rsidRDefault="00C67865" w:rsidP="00AD2855">
      <w:pPr>
        <w:pStyle w:val="ListParagraph"/>
        <w:numPr>
          <w:ilvl w:val="0"/>
          <w:numId w:val="23"/>
        </w:numPr>
        <w:autoSpaceDN w:val="0"/>
        <w:ind w:left="1260" w:right="3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23636A">
        <w:rPr>
          <w:rFonts w:ascii="Arial" w:hAnsi="Arial" w:cs="Arial"/>
          <w:color w:val="000000" w:themeColor="text1"/>
          <w:sz w:val="24"/>
          <w:szCs w:val="24"/>
        </w:rPr>
        <w:t xml:space="preserve">Mohiuddin MM, DiChiacchio L, </w:t>
      </w:r>
      <w:r w:rsidR="00EC414F" w:rsidRPr="00F404AE">
        <w:rPr>
          <w:rFonts w:ascii="Arial" w:hAnsi="Arial" w:cs="Arial"/>
          <w:b/>
          <w:bCs/>
          <w:color w:val="000000" w:themeColor="text1"/>
          <w:sz w:val="24"/>
          <w:szCs w:val="24"/>
        </w:rPr>
        <w:t>Singh AK</w:t>
      </w:r>
      <w:r w:rsidRPr="0023636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C604F">
        <w:rPr>
          <w:rFonts w:ascii="Arial" w:hAnsi="Arial" w:cs="Arial"/>
          <w:color w:val="000000" w:themeColor="text1"/>
          <w:sz w:val="24"/>
          <w:szCs w:val="24"/>
        </w:rPr>
        <w:t xml:space="preserve">et al; </w:t>
      </w:r>
      <w:r w:rsidRPr="00FA1D3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Transplantation </w:t>
      </w:r>
      <w:r w:rsidRPr="0023636A">
        <w:rPr>
          <w:rFonts w:ascii="Arial" w:hAnsi="Arial" w:cs="Arial"/>
          <w:color w:val="000000" w:themeColor="text1"/>
          <w:sz w:val="24"/>
          <w:szCs w:val="24"/>
        </w:rPr>
        <w:t xml:space="preserve">2019 Mar;103(3):453-454. </w:t>
      </w:r>
      <w:hyperlink r:id="rId22" w:history="1">
        <w:r w:rsidR="00B811D7" w:rsidRPr="00D4217B">
          <w:rPr>
            <w:rStyle w:val="Hyperlink"/>
            <w:rFonts w:ascii="Arial" w:hAnsi="Arial" w:cs="Arial"/>
            <w:sz w:val="24"/>
            <w:szCs w:val="24"/>
          </w:rPr>
          <w:t>https://DOI.org/10.1097/TP.0000000000002608</w:t>
        </w:r>
      </w:hyperlink>
      <w:r w:rsidR="00B811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1438D5" w14:textId="4F3D75BF" w:rsidR="00C67865" w:rsidRPr="00FA1D3B" w:rsidRDefault="00EC414F" w:rsidP="00AD2855">
      <w:pPr>
        <w:pStyle w:val="ListParagraph"/>
        <w:numPr>
          <w:ilvl w:val="0"/>
          <w:numId w:val="23"/>
        </w:numPr>
        <w:autoSpaceDN w:val="0"/>
        <w:ind w:left="1260" w:right="360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Singh AK</w:t>
      </w:r>
      <w:r w:rsidR="00C67865" w:rsidRPr="00E30A77">
        <w:rPr>
          <w:rFonts w:ascii="Arial" w:hAnsi="Arial" w:cs="Arial"/>
          <w:color w:val="000000" w:themeColor="text1"/>
          <w:sz w:val="24"/>
          <w:szCs w:val="24"/>
        </w:rPr>
        <w:t>, Chan, JL,</w:t>
      </w:r>
      <w:r w:rsidR="00C67865" w:rsidRPr="00E30A77">
        <w:rPr>
          <w:rFonts w:ascii="Arial" w:hAnsi="Arial" w:cs="Arial"/>
          <w:sz w:val="24"/>
          <w:szCs w:val="24"/>
        </w:rPr>
        <w:t xml:space="preserve"> DiChiacchio L</w:t>
      </w:r>
      <w:r w:rsidR="00C67865" w:rsidRPr="00E30A7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73582">
        <w:rPr>
          <w:rFonts w:ascii="Arial" w:hAnsi="Arial" w:cs="Arial"/>
          <w:color w:val="000000" w:themeColor="text1"/>
          <w:sz w:val="24"/>
          <w:szCs w:val="24"/>
        </w:rPr>
        <w:t xml:space="preserve">et al. </w:t>
      </w:r>
      <w:r w:rsidR="00C67865" w:rsidRPr="00FA1D3B">
        <w:rPr>
          <w:rFonts w:ascii="Arial" w:hAnsi="Arial" w:cs="Arial"/>
          <w:iCs/>
          <w:sz w:val="24"/>
          <w:szCs w:val="24"/>
          <w:u w:val="single"/>
        </w:rPr>
        <w:t>Xenotransplantation.</w:t>
      </w:r>
      <w:r w:rsidR="00C67865" w:rsidRPr="00E30A77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C67865" w:rsidRPr="00FA1D3B">
        <w:rPr>
          <w:rFonts w:ascii="Arial" w:hAnsi="Arial" w:cs="Arial"/>
          <w:iCs/>
          <w:sz w:val="24"/>
          <w:szCs w:val="24"/>
        </w:rPr>
        <w:t xml:space="preserve">2018 Oct 5:e12465. </w:t>
      </w:r>
      <w:hyperlink r:id="rId23" w:history="1">
        <w:r w:rsidR="00B811D7" w:rsidRPr="00D4217B">
          <w:rPr>
            <w:rStyle w:val="Hyperlink"/>
            <w:rFonts w:ascii="Arial" w:hAnsi="Arial" w:cs="Arial"/>
            <w:iCs/>
            <w:sz w:val="24"/>
            <w:szCs w:val="24"/>
          </w:rPr>
          <w:t>https://DOI.org/10.1111/xen.12465</w:t>
        </w:r>
      </w:hyperlink>
      <w:r w:rsidR="00B811D7">
        <w:rPr>
          <w:rFonts w:ascii="Arial" w:hAnsi="Arial" w:cs="Arial"/>
          <w:iCs/>
          <w:sz w:val="24"/>
          <w:szCs w:val="24"/>
        </w:rPr>
        <w:t xml:space="preserve"> </w:t>
      </w:r>
    </w:p>
    <w:p w14:paraId="2ED53A84" w14:textId="7112EEDF" w:rsidR="00C67865" w:rsidRDefault="00C67865" w:rsidP="00AD2855">
      <w:pPr>
        <w:pStyle w:val="ListParagraph"/>
        <w:numPr>
          <w:ilvl w:val="0"/>
          <w:numId w:val="23"/>
        </w:numPr>
        <w:autoSpaceDN w:val="0"/>
        <w:ind w:left="1260" w:right="3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E30A77">
        <w:rPr>
          <w:rFonts w:ascii="Arial" w:hAnsi="Arial" w:cs="Arial"/>
          <w:sz w:val="24"/>
          <w:szCs w:val="24"/>
        </w:rPr>
        <w:t xml:space="preserve">Agbor-Enoh S*, Chan JL*, </w:t>
      </w:r>
      <w:r w:rsidRPr="00E30A77">
        <w:rPr>
          <w:rFonts w:ascii="Arial" w:hAnsi="Arial" w:cs="Arial"/>
          <w:b/>
          <w:sz w:val="24"/>
          <w:szCs w:val="24"/>
        </w:rPr>
        <w:t>Singh A*</w:t>
      </w:r>
      <w:r w:rsidRPr="00E30A77">
        <w:rPr>
          <w:rFonts w:ascii="Arial" w:hAnsi="Arial" w:cs="Arial"/>
          <w:sz w:val="24"/>
          <w:szCs w:val="24"/>
        </w:rPr>
        <w:t>,</w:t>
      </w:r>
      <w:r w:rsidRPr="00E30A77">
        <w:rPr>
          <w:rFonts w:ascii="Arial" w:hAnsi="Arial" w:cs="Arial"/>
          <w:b/>
          <w:sz w:val="24"/>
          <w:szCs w:val="24"/>
        </w:rPr>
        <w:t xml:space="preserve"> </w:t>
      </w:r>
      <w:r w:rsidRPr="00FA1D3B">
        <w:rPr>
          <w:rFonts w:ascii="Arial" w:hAnsi="Arial" w:cs="Arial"/>
          <w:iCs/>
          <w:sz w:val="24"/>
          <w:szCs w:val="24"/>
          <w:u w:val="single"/>
        </w:rPr>
        <w:t xml:space="preserve">J Heart Lung Transplant. </w:t>
      </w:r>
      <w:r w:rsidRPr="00FA1D3B">
        <w:rPr>
          <w:rFonts w:ascii="Arial" w:hAnsi="Arial" w:cs="Arial"/>
          <w:iCs/>
          <w:sz w:val="24"/>
          <w:szCs w:val="24"/>
        </w:rPr>
        <w:t xml:space="preserve">2018 Aug;37(8):967-975. </w:t>
      </w:r>
      <w:hyperlink r:id="rId24" w:history="1">
        <w:r w:rsidR="00B811D7" w:rsidRPr="00D4217B">
          <w:rPr>
            <w:rStyle w:val="Hyperlink"/>
            <w:rFonts w:ascii="Arial" w:hAnsi="Arial" w:cs="Arial"/>
            <w:iCs/>
            <w:sz w:val="24"/>
            <w:szCs w:val="24"/>
          </w:rPr>
          <w:t>https://DOI.org/10.1016/j.healun.2018.04.009</w:t>
        </w:r>
      </w:hyperlink>
      <w:r w:rsidR="00B811D7">
        <w:rPr>
          <w:rFonts w:ascii="Arial" w:hAnsi="Arial" w:cs="Arial"/>
          <w:iCs/>
          <w:sz w:val="24"/>
          <w:szCs w:val="24"/>
        </w:rPr>
        <w:t xml:space="preserve"> </w:t>
      </w:r>
      <w:r w:rsidRPr="00FA1D3B">
        <w:rPr>
          <w:rFonts w:ascii="Arial" w:hAnsi="Arial" w:cs="Arial"/>
          <w:i/>
          <w:sz w:val="24"/>
          <w:szCs w:val="24"/>
        </w:rPr>
        <w:t xml:space="preserve">. </w:t>
      </w:r>
      <w:r w:rsidRPr="00B811D7">
        <w:rPr>
          <w:rFonts w:ascii="Arial" w:hAnsi="Arial" w:cs="Arial"/>
          <w:b/>
          <w:bCs/>
          <w:color w:val="000000" w:themeColor="text1"/>
          <w:sz w:val="24"/>
          <w:szCs w:val="24"/>
        </w:rPr>
        <w:t>*</w:t>
      </w:r>
      <w:r w:rsidRPr="00E30A77">
        <w:rPr>
          <w:rFonts w:ascii="Arial" w:hAnsi="Arial" w:cs="Arial"/>
          <w:color w:val="000000" w:themeColor="text1"/>
          <w:sz w:val="24"/>
          <w:szCs w:val="24"/>
        </w:rPr>
        <w:t>First Coauthor</w:t>
      </w:r>
    </w:p>
    <w:p w14:paraId="5A6DE0C1" w14:textId="0A7233E2" w:rsidR="00C67865" w:rsidRPr="00F404AE" w:rsidRDefault="00C67865" w:rsidP="00AD2855">
      <w:pPr>
        <w:pStyle w:val="EndNoteBibliography"/>
        <w:numPr>
          <w:ilvl w:val="0"/>
          <w:numId w:val="23"/>
        </w:numPr>
        <w:spacing w:before="60" w:after="60"/>
        <w:ind w:left="1260"/>
        <w:rPr>
          <w:rStyle w:val="Strong"/>
          <w:rFonts w:ascii="Arial" w:hAnsi="Arial" w:cs="Arial"/>
          <w:b w:val="0"/>
          <w:bCs w:val="0"/>
          <w:sz w:val="24"/>
        </w:rPr>
      </w:pPr>
      <w:r w:rsidRPr="00F404AE">
        <w:rPr>
          <w:rStyle w:val="Strong"/>
          <w:rFonts w:ascii="Arial" w:hAnsi="Arial" w:cs="Arial"/>
          <w:b w:val="0"/>
          <w:bCs w:val="0"/>
          <w:sz w:val="24"/>
        </w:rPr>
        <w:t xml:space="preserve">Chan JL, Miller JG, </w:t>
      </w:r>
      <w:r w:rsidR="00EC414F" w:rsidRPr="00F404AE">
        <w:rPr>
          <w:rStyle w:val="Strong"/>
          <w:rFonts w:ascii="Arial" w:hAnsi="Arial" w:cs="Arial"/>
          <w:sz w:val="24"/>
        </w:rPr>
        <w:t>Singh AK</w:t>
      </w:r>
      <w:r w:rsidRPr="00F404AE">
        <w:rPr>
          <w:rStyle w:val="Strong"/>
          <w:rFonts w:ascii="Arial" w:hAnsi="Arial" w:cs="Arial"/>
          <w:b w:val="0"/>
          <w:bCs w:val="0"/>
          <w:sz w:val="24"/>
        </w:rPr>
        <w:t xml:space="preserve">, et al; </w:t>
      </w:r>
      <w:r w:rsidRPr="00F404AE">
        <w:rPr>
          <w:rStyle w:val="Strong"/>
          <w:rFonts w:ascii="Arial" w:hAnsi="Arial" w:cs="Arial"/>
          <w:b w:val="0"/>
          <w:bCs w:val="0"/>
          <w:sz w:val="24"/>
          <w:u w:val="single"/>
        </w:rPr>
        <w:t>Clin Transplant</w:t>
      </w:r>
      <w:r w:rsidRPr="00F404AE">
        <w:rPr>
          <w:rStyle w:val="Strong"/>
          <w:rFonts w:ascii="Arial" w:hAnsi="Arial" w:cs="Arial"/>
          <w:b w:val="0"/>
          <w:bCs w:val="0"/>
          <w:sz w:val="24"/>
        </w:rPr>
        <w:t xml:space="preserve">. 2018 Aug;32(8):e13330. </w:t>
      </w:r>
      <w:hyperlink r:id="rId25" w:history="1">
        <w:r w:rsidR="00855A09" w:rsidRPr="00D4217B">
          <w:rPr>
            <w:rStyle w:val="Hyperlink"/>
            <w:rFonts w:ascii="Arial" w:hAnsi="Arial" w:cs="Arial"/>
            <w:sz w:val="24"/>
          </w:rPr>
          <w:t>https://DOI.org/10.1111/ctr.13330</w:t>
        </w:r>
      </w:hyperlink>
      <w:r w:rsidR="00855A09">
        <w:rPr>
          <w:rStyle w:val="Strong"/>
          <w:rFonts w:ascii="Arial" w:hAnsi="Arial" w:cs="Arial"/>
          <w:b w:val="0"/>
          <w:bCs w:val="0"/>
          <w:sz w:val="24"/>
        </w:rPr>
        <w:t xml:space="preserve"> </w:t>
      </w:r>
      <w:r w:rsidRPr="00F404AE">
        <w:rPr>
          <w:rStyle w:val="Strong"/>
          <w:rFonts w:ascii="Arial" w:hAnsi="Arial" w:cs="Arial"/>
          <w:b w:val="0"/>
          <w:bCs w:val="0"/>
          <w:sz w:val="24"/>
        </w:rPr>
        <w:t>. Epub 2018 Jun 29</w:t>
      </w:r>
    </w:p>
    <w:p w14:paraId="44544319" w14:textId="0036ECD0" w:rsidR="00C67865" w:rsidRPr="00F404AE" w:rsidRDefault="00EC414F" w:rsidP="00AD2855">
      <w:pPr>
        <w:pStyle w:val="EndNoteBibliography"/>
        <w:numPr>
          <w:ilvl w:val="0"/>
          <w:numId w:val="23"/>
        </w:numPr>
        <w:spacing w:before="60" w:after="60"/>
        <w:ind w:left="1260"/>
        <w:rPr>
          <w:rStyle w:val="Strong"/>
          <w:rFonts w:ascii="Arial" w:hAnsi="Arial" w:cs="Arial"/>
          <w:b w:val="0"/>
          <w:bCs w:val="0"/>
          <w:sz w:val="24"/>
        </w:rPr>
      </w:pPr>
      <w:r w:rsidRPr="00F404AE">
        <w:rPr>
          <w:rStyle w:val="Strong"/>
          <w:rFonts w:ascii="Arial" w:hAnsi="Arial" w:cs="Arial"/>
          <w:sz w:val="24"/>
        </w:rPr>
        <w:t>Singh AK</w:t>
      </w:r>
      <w:r w:rsidR="00C67865" w:rsidRPr="00F404AE">
        <w:rPr>
          <w:rStyle w:val="Strong"/>
          <w:rFonts w:ascii="Arial" w:hAnsi="Arial" w:cs="Arial"/>
          <w:b w:val="0"/>
          <w:bCs w:val="0"/>
          <w:sz w:val="24"/>
        </w:rPr>
        <w:t xml:space="preserve">, Corcoran PC, Lewis BG, </w:t>
      </w:r>
      <w:r w:rsidR="00773582">
        <w:rPr>
          <w:rStyle w:val="Strong"/>
          <w:rFonts w:ascii="Arial" w:hAnsi="Arial" w:cs="Arial"/>
          <w:b w:val="0"/>
          <w:bCs w:val="0"/>
          <w:sz w:val="24"/>
        </w:rPr>
        <w:t>et al.</w:t>
      </w:r>
      <w:r w:rsidR="00C67865" w:rsidRPr="00F404AE">
        <w:rPr>
          <w:rStyle w:val="Strong"/>
          <w:rFonts w:ascii="Arial" w:hAnsi="Arial" w:cs="Arial"/>
          <w:b w:val="0"/>
          <w:bCs w:val="0"/>
          <w:sz w:val="24"/>
        </w:rPr>
        <w:t xml:space="preserve">; </w:t>
      </w:r>
      <w:r w:rsidR="00C67865" w:rsidRPr="00F404AE">
        <w:rPr>
          <w:rStyle w:val="Strong"/>
          <w:rFonts w:ascii="Arial" w:hAnsi="Arial" w:cs="Arial"/>
          <w:b w:val="0"/>
          <w:bCs w:val="0"/>
          <w:sz w:val="24"/>
          <w:u w:val="single"/>
        </w:rPr>
        <w:t>Xenotransplantation</w:t>
      </w:r>
      <w:r w:rsidR="00C67865" w:rsidRPr="00F404AE">
        <w:rPr>
          <w:rStyle w:val="Strong"/>
          <w:rFonts w:ascii="Arial" w:hAnsi="Arial" w:cs="Arial"/>
          <w:b w:val="0"/>
          <w:bCs w:val="0"/>
          <w:sz w:val="24"/>
        </w:rPr>
        <w:t>. 2018 Mar;25(2): e12379.</w:t>
      </w:r>
      <w:r w:rsidR="00E81B41" w:rsidRPr="00E81B41">
        <w:t xml:space="preserve"> </w:t>
      </w:r>
      <w:hyperlink r:id="rId26" w:history="1">
        <w:r w:rsidR="00855A09" w:rsidRPr="00D4217B">
          <w:rPr>
            <w:rStyle w:val="Hyperlink"/>
            <w:rFonts w:ascii="Arial" w:hAnsi="Arial" w:cs="Arial"/>
            <w:sz w:val="24"/>
          </w:rPr>
          <w:t>https://DOI.org/10.1111/xen.12379</w:t>
        </w:r>
      </w:hyperlink>
      <w:r w:rsidR="00855A09">
        <w:rPr>
          <w:rStyle w:val="Strong"/>
          <w:rFonts w:ascii="Arial" w:hAnsi="Arial" w:cs="Arial"/>
          <w:b w:val="0"/>
          <w:bCs w:val="0"/>
          <w:sz w:val="24"/>
        </w:rPr>
        <w:t xml:space="preserve"> </w:t>
      </w:r>
      <w:r w:rsidR="00C67865" w:rsidRPr="00F404AE">
        <w:rPr>
          <w:rStyle w:val="Strong"/>
          <w:rFonts w:ascii="Arial" w:hAnsi="Arial" w:cs="Arial"/>
          <w:b w:val="0"/>
          <w:bCs w:val="0"/>
          <w:sz w:val="24"/>
        </w:rPr>
        <w:t xml:space="preserve">. Epub 2017 Dec 17 </w:t>
      </w:r>
    </w:p>
    <w:p w14:paraId="6F9F0101" w14:textId="0EE45AE3" w:rsidR="00C67865" w:rsidRPr="00F404AE" w:rsidRDefault="00C67865" w:rsidP="00AD2855">
      <w:pPr>
        <w:pStyle w:val="EndNoteBibliography"/>
        <w:numPr>
          <w:ilvl w:val="0"/>
          <w:numId w:val="23"/>
        </w:numPr>
        <w:spacing w:before="60" w:after="60"/>
        <w:ind w:left="1260"/>
        <w:rPr>
          <w:rStyle w:val="Strong"/>
          <w:rFonts w:ascii="Arial" w:hAnsi="Arial" w:cs="Arial"/>
          <w:b w:val="0"/>
          <w:bCs w:val="0"/>
          <w:sz w:val="24"/>
        </w:rPr>
      </w:pPr>
      <w:r w:rsidRPr="00F404AE">
        <w:rPr>
          <w:rStyle w:val="Strong"/>
          <w:rFonts w:ascii="Arial" w:hAnsi="Arial" w:cs="Arial"/>
          <w:b w:val="0"/>
          <w:bCs w:val="0"/>
          <w:sz w:val="24"/>
        </w:rPr>
        <w:t xml:space="preserve">Chan, JL*, </w:t>
      </w:r>
      <w:r w:rsidR="00EC414F" w:rsidRPr="00F404AE">
        <w:rPr>
          <w:rStyle w:val="Strong"/>
          <w:rFonts w:ascii="Arial" w:hAnsi="Arial" w:cs="Arial"/>
          <w:sz w:val="24"/>
        </w:rPr>
        <w:t>Singh AK</w:t>
      </w:r>
      <w:r w:rsidRPr="00F404AE">
        <w:rPr>
          <w:rStyle w:val="Strong"/>
          <w:rFonts w:ascii="Arial" w:hAnsi="Arial" w:cs="Arial"/>
          <w:b w:val="0"/>
          <w:bCs w:val="0"/>
          <w:sz w:val="24"/>
        </w:rPr>
        <w:t xml:space="preserve">*, Corcoran PC, et al; </w:t>
      </w:r>
      <w:r w:rsidRPr="00F404AE">
        <w:rPr>
          <w:rStyle w:val="Strong"/>
          <w:rFonts w:ascii="Arial" w:hAnsi="Arial" w:cs="Arial"/>
          <w:b w:val="0"/>
          <w:bCs w:val="0"/>
          <w:sz w:val="24"/>
          <w:u w:val="single"/>
        </w:rPr>
        <w:t>Xenotransplantation</w:t>
      </w:r>
      <w:r w:rsidRPr="00F404AE">
        <w:rPr>
          <w:rStyle w:val="Strong"/>
          <w:rFonts w:ascii="Arial" w:hAnsi="Arial" w:cs="Arial"/>
          <w:b w:val="0"/>
          <w:bCs w:val="0"/>
          <w:sz w:val="24"/>
        </w:rPr>
        <w:t xml:space="preserve"> 2017 Nov;24(6). </w:t>
      </w:r>
      <w:hyperlink r:id="rId27" w:history="1">
        <w:r w:rsidR="00855A09" w:rsidRPr="00D4217B">
          <w:rPr>
            <w:rStyle w:val="Hyperlink"/>
            <w:rFonts w:ascii="Arial" w:hAnsi="Arial" w:cs="Arial"/>
            <w:sz w:val="24"/>
          </w:rPr>
          <w:t>https://DOI.org/10.1111/xen.12330</w:t>
        </w:r>
      </w:hyperlink>
      <w:r w:rsidR="00855A09">
        <w:rPr>
          <w:rStyle w:val="Strong"/>
          <w:rFonts w:ascii="Arial" w:hAnsi="Arial" w:cs="Arial"/>
          <w:b w:val="0"/>
          <w:bCs w:val="0"/>
          <w:sz w:val="24"/>
        </w:rPr>
        <w:t xml:space="preserve"> </w:t>
      </w:r>
      <w:r w:rsidRPr="00F404AE">
        <w:rPr>
          <w:rStyle w:val="Strong"/>
          <w:rFonts w:ascii="Arial" w:hAnsi="Arial" w:cs="Arial"/>
          <w:b w:val="0"/>
          <w:bCs w:val="0"/>
          <w:sz w:val="24"/>
        </w:rPr>
        <w:t>. *</w:t>
      </w:r>
      <w:r w:rsidRPr="00F404AE">
        <w:rPr>
          <w:rStyle w:val="Strong"/>
          <w:rFonts w:ascii="Arial" w:hAnsi="Arial" w:cs="Arial"/>
          <w:sz w:val="24"/>
        </w:rPr>
        <w:t>First Coauthor</w:t>
      </w:r>
      <w:r w:rsidRPr="00F404AE">
        <w:rPr>
          <w:rStyle w:val="Strong"/>
          <w:rFonts w:ascii="Arial" w:hAnsi="Arial" w:cs="Arial"/>
          <w:b w:val="0"/>
          <w:bCs w:val="0"/>
          <w:sz w:val="24"/>
        </w:rPr>
        <w:t xml:space="preserve">  </w:t>
      </w:r>
    </w:p>
    <w:p w14:paraId="41F664EC" w14:textId="77777777" w:rsidR="00C67865" w:rsidRPr="00F404AE" w:rsidRDefault="00C67865" w:rsidP="00AD2855">
      <w:pPr>
        <w:pStyle w:val="EndNoteBibliography"/>
        <w:numPr>
          <w:ilvl w:val="0"/>
          <w:numId w:val="23"/>
        </w:numPr>
        <w:spacing w:before="60" w:after="60"/>
        <w:ind w:left="1260"/>
        <w:rPr>
          <w:rFonts w:ascii="Arial" w:hAnsi="Arial" w:cs="Arial"/>
          <w:sz w:val="24"/>
        </w:rPr>
      </w:pPr>
      <w:r w:rsidRPr="00F404AE">
        <w:rPr>
          <w:rStyle w:val="Strong"/>
          <w:rFonts w:ascii="Arial" w:hAnsi="Arial" w:cs="Arial"/>
          <w:sz w:val="24"/>
        </w:rPr>
        <w:fldChar w:fldCharType="begin"/>
      </w:r>
      <w:r w:rsidRPr="00F404AE">
        <w:rPr>
          <w:rStyle w:val="Strong"/>
          <w:rFonts w:ascii="Arial" w:hAnsi="Arial" w:cs="Arial"/>
          <w:sz w:val="24"/>
        </w:rPr>
        <w:instrText xml:space="preserve"> ADDIN EN.REFLIST </w:instrText>
      </w:r>
      <w:r w:rsidRPr="00F404AE">
        <w:rPr>
          <w:rStyle w:val="Strong"/>
          <w:rFonts w:ascii="Arial" w:hAnsi="Arial" w:cs="Arial"/>
          <w:sz w:val="24"/>
        </w:rPr>
        <w:fldChar w:fldCharType="separate"/>
      </w:r>
      <w:r w:rsidRPr="00F404AE">
        <w:rPr>
          <w:rFonts w:ascii="Arial" w:hAnsi="Arial" w:cs="Arial"/>
          <w:sz w:val="24"/>
        </w:rPr>
        <w:t xml:space="preserve">Cooper, DKC, Wijkstrom, M, Hariharan, S, Chan JL, </w:t>
      </w:r>
      <w:r w:rsidRPr="00F404AE">
        <w:rPr>
          <w:rFonts w:ascii="Arial" w:hAnsi="Arial" w:cs="Arial"/>
          <w:b/>
          <w:sz w:val="24"/>
        </w:rPr>
        <w:t>Singh A</w:t>
      </w:r>
      <w:r w:rsidRPr="00F404AE">
        <w:rPr>
          <w:rFonts w:ascii="Arial" w:hAnsi="Arial" w:cs="Arial"/>
          <w:sz w:val="24"/>
        </w:rPr>
        <w:t xml:space="preserve"> et al. (2017).  </w:t>
      </w:r>
      <w:r w:rsidRPr="00F404AE">
        <w:rPr>
          <w:rFonts w:ascii="Arial" w:hAnsi="Arial" w:cs="Arial"/>
          <w:sz w:val="24"/>
          <w:u w:val="single"/>
        </w:rPr>
        <w:t>Transplantation</w:t>
      </w:r>
      <w:r w:rsidRPr="00F404AE">
        <w:rPr>
          <w:rFonts w:ascii="Arial" w:hAnsi="Arial" w:cs="Arial"/>
          <w:sz w:val="24"/>
        </w:rPr>
        <w:t xml:space="preserve"> </w:t>
      </w:r>
      <w:r w:rsidRPr="00F404AE">
        <w:rPr>
          <w:rFonts w:ascii="Arial" w:hAnsi="Arial" w:cs="Arial"/>
          <w:b/>
          <w:sz w:val="24"/>
        </w:rPr>
        <w:t>101</w:t>
      </w:r>
      <w:r w:rsidRPr="00F404AE">
        <w:rPr>
          <w:rFonts w:ascii="Arial" w:hAnsi="Arial" w:cs="Arial"/>
          <w:sz w:val="24"/>
        </w:rPr>
        <w:t>(7): 1551-1558.</w:t>
      </w:r>
    </w:p>
    <w:p w14:paraId="248A7865" w14:textId="77777777" w:rsidR="00C67865" w:rsidRPr="00F404AE" w:rsidRDefault="00C67865" w:rsidP="00AD2855">
      <w:pPr>
        <w:pStyle w:val="EndNoteBibliography"/>
        <w:numPr>
          <w:ilvl w:val="0"/>
          <w:numId w:val="23"/>
        </w:numPr>
        <w:spacing w:before="60" w:after="60"/>
        <w:ind w:left="1260"/>
        <w:rPr>
          <w:rFonts w:ascii="Arial" w:hAnsi="Arial" w:cs="Arial"/>
          <w:sz w:val="24"/>
        </w:rPr>
      </w:pPr>
      <w:r w:rsidRPr="00F404AE">
        <w:rPr>
          <w:rFonts w:ascii="Arial" w:hAnsi="Arial" w:cs="Arial"/>
          <w:sz w:val="24"/>
        </w:rPr>
        <w:t xml:space="preserve">Mohiuddin, MM, </w:t>
      </w:r>
      <w:r w:rsidRPr="00F404AE">
        <w:rPr>
          <w:rFonts w:ascii="Arial" w:hAnsi="Arial" w:cs="Arial"/>
          <w:b/>
          <w:sz w:val="24"/>
        </w:rPr>
        <w:t>Singh, AK</w:t>
      </w:r>
      <w:r w:rsidRPr="00F404AE">
        <w:rPr>
          <w:rFonts w:ascii="Arial" w:hAnsi="Arial" w:cs="Arial"/>
          <w:sz w:val="24"/>
        </w:rPr>
        <w:t xml:space="preserve">, Corcoran, PC, et al. (2016). </w:t>
      </w:r>
      <w:bookmarkStart w:id="1" w:name="OLE_LINK1"/>
      <w:r w:rsidRPr="00F404AE">
        <w:rPr>
          <w:rFonts w:ascii="Arial" w:hAnsi="Arial" w:cs="Arial"/>
          <w:sz w:val="24"/>
        </w:rPr>
        <w:t xml:space="preserve"> </w:t>
      </w:r>
      <w:r w:rsidRPr="00F404AE">
        <w:rPr>
          <w:rFonts w:ascii="Arial" w:hAnsi="Arial" w:cs="Arial"/>
          <w:sz w:val="24"/>
          <w:u w:val="single"/>
        </w:rPr>
        <w:t>Nat Commun</w:t>
      </w:r>
      <w:r w:rsidRPr="00F404AE">
        <w:rPr>
          <w:rFonts w:ascii="Arial" w:hAnsi="Arial" w:cs="Arial"/>
          <w:sz w:val="24"/>
        </w:rPr>
        <w:t xml:space="preserve"> </w:t>
      </w:r>
      <w:r w:rsidRPr="00F404AE">
        <w:rPr>
          <w:rFonts w:ascii="Arial" w:hAnsi="Arial" w:cs="Arial"/>
          <w:b/>
          <w:sz w:val="24"/>
        </w:rPr>
        <w:t>7</w:t>
      </w:r>
      <w:r w:rsidRPr="00F404AE">
        <w:rPr>
          <w:rFonts w:ascii="Arial" w:hAnsi="Arial" w:cs="Arial"/>
          <w:sz w:val="24"/>
        </w:rPr>
        <w:t>: 11138</w:t>
      </w:r>
      <w:bookmarkEnd w:id="1"/>
      <w:r w:rsidRPr="00F404AE">
        <w:rPr>
          <w:rFonts w:ascii="Arial" w:hAnsi="Arial" w:cs="Arial"/>
          <w:sz w:val="24"/>
        </w:rPr>
        <w:t>.</w:t>
      </w:r>
    </w:p>
    <w:p w14:paraId="6F39792E" w14:textId="5F43F4D3" w:rsidR="00C67865" w:rsidRPr="00F404AE" w:rsidRDefault="00C67865" w:rsidP="00AD2855">
      <w:pPr>
        <w:pStyle w:val="EndNoteBibliography"/>
        <w:numPr>
          <w:ilvl w:val="0"/>
          <w:numId w:val="23"/>
        </w:numPr>
        <w:spacing w:before="60" w:after="60"/>
        <w:ind w:left="1260"/>
        <w:rPr>
          <w:rFonts w:ascii="Arial" w:hAnsi="Arial" w:cs="Arial"/>
          <w:sz w:val="24"/>
        </w:rPr>
      </w:pPr>
      <w:r w:rsidRPr="00F404AE">
        <w:rPr>
          <w:rFonts w:ascii="Arial" w:hAnsi="Arial" w:cs="Arial"/>
          <w:sz w:val="24"/>
        </w:rPr>
        <w:t xml:space="preserve">Azimzadeh, AM, Kelishadi, SS, Ezzelarab, MB, </w:t>
      </w:r>
      <w:r w:rsidR="00EC414F" w:rsidRPr="00F404AE">
        <w:rPr>
          <w:rFonts w:ascii="Arial" w:hAnsi="Arial" w:cs="Arial"/>
          <w:b/>
          <w:sz w:val="24"/>
        </w:rPr>
        <w:t>Singh AK</w:t>
      </w:r>
      <w:r w:rsidRPr="00F404AE">
        <w:rPr>
          <w:rFonts w:ascii="Arial" w:hAnsi="Arial" w:cs="Arial"/>
          <w:sz w:val="24"/>
        </w:rPr>
        <w:t xml:space="preserve">, et al. (2015).  </w:t>
      </w:r>
      <w:r w:rsidRPr="00F404AE">
        <w:rPr>
          <w:rFonts w:ascii="Arial" w:hAnsi="Arial" w:cs="Arial"/>
          <w:sz w:val="24"/>
          <w:u w:val="single"/>
        </w:rPr>
        <w:t>Xenotransplantation</w:t>
      </w:r>
      <w:r w:rsidRPr="00F404AE">
        <w:rPr>
          <w:rFonts w:ascii="Arial" w:hAnsi="Arial" w:cs="Arial"/>
          <w:sz w:val="24"/>
        </w:rPr>
        <w:t xml:space="preserve"> </w:t>
      </w:r>
      <w:r w:rsidRPr="00F404AE">
        <w:rPr>
          <w:rFonts w:ascii="Arial" w:hAnsi="Arial" w:cs="Arial"/>
          <w:b/>
          <w:sz w:val="24"/>
        </w:rPr>
        <w:t>22</w:t>
      </w:r>
      <w:r w:rsidRPr="00F404AE">
        <w:rPr>
          <w:rFonts w:ascii="Arial" w:hAnsi="Arial" w:cs="Arial"/>
          <w:sz w:val="24"/>
        </w:rPr>
        <w:t>(4): 310-316.</w:t>
      </w:r>
    </w:p>
    <w:p w14:paraId="0AEAC649" w14:textId="3E40860A" w:rsidR="00C67865" w:rsidRPr="00F404AE" w:rsidRDefault="00C67865" w:rsidP="00AD2855">
      <w:pPr>
        <w:pStyle w:val="EndNoteBibliography"/>
        <w:numPr>
          <w:ilvl w:val="0"/>
          <w:numId w:val="23"/>
        </w:numPr>
        <w:spacing w:before="60" w:after="60"/>
        <w:ind w:left="1260"/>
        <w:rPr>
          <w:rFonts w:ascii="Arial" w:hAnsi="Arial" w:cs="Arial"/>
          <w:sz w:val="24"/>
        </w:rPr>
      </w:pPr>
      <w:r w:rsidRPr="00F404AE">
        <w:rPr>
          <w:rFonts w:ascii="Arial" w:hAnsi="Arial" w:cs="Arial"/>
          <w:sz w:val="24"/>
        </w:rPr>
        <w:t xml:space="preserve">Zhou, Y, </w:t>
      </w:r>
      <w:r w:rsidRPr="00F404AE">
        <w:rPr>
          <w:rFonts w:ascii="Arial" w:hAnsi="Arial" w:cs="Arial"/>
          <w:b/>
          <w:sz w:val="24"/>
        </w:rPr>
        <w:t>Singh, AK</w:t>
      </w:r>
      <w:r w:rsidRPr="00F404AE">
        <w:rPr>
          <w:rFonts w:ascii="Arial" w:hAnsi="Arial" w:cs="Arial"/>
          <w:sz w:val="24"/>
        </w:rPr>
        <w:t xml:space="preserve">, Hoyt, RF, Jr., et al. (2014). </w:t>
      </w:r>
      <w:r w:rsidRPr="00F404AE">
        <w:rPr>
          <w:rFonts w:ascii="Arial" w:hAnsi="Arial" w:cs="Arial"/>
          <w:sz w:val="24"/>
          <w:u w:val="single"/>
        </w:rPr>
        <w:t>J Thorac Cardiovasc Surg</w:t>
      </w:r>
      <w:r w:rsidRPr="00F404AE">
        <w:rPr>
          <w:rFonts w:ascii="Arial" w:hAnsi="Arial" w:cs="Arial"/>
          <w:sz w:val="24"/>
        </w:rPr>
        <w:t xml:space="preserve"> </w:t>
      </w:r>
      <w:r w:rsidRPr="00F404AE">
        <w:rPr>
          <w:rFonts w:ascii="Arial" w:hAnsi="Arial" w:cs="Arial"/>
          <w:b/>
          <w:sz w:val="24"/>
        </w:rPr>
        <w:t>148</w:t>
      </w:r>
      <w:r w:rsidRPr="00F404AE">
        <w:rPr>
          <w:rFonts w:ascii="Arial" w:hAnsi="Arial" w:cs="Arial"/>
          <w:sz w:val="24"/>
        </w:rPr>
        <w:t>(3): 1131-1137; discussiom 1117.</w:t>
      </w:r>
    </w:p>
    <w:p w14:paraId="6BC599A3" w14:textId="4C62FFD4" w:rsidR="00C67865" w:rsidRPr="00F404AE" w:rsidRDefault="00C67865" w:rsidP="00AD2855">
      <w:pPr>
        <w:pStyle w:val="EndNoteBibliography"/>
        <w:numPr>
          <w:ilvl w:val="0"/>
          <w:numId w:val="23"/>
        </w:numPr>
        <w:spacing w:before="60" w:after="60"/>
        <w:ind w:left="1260"/>
        <w:rPr>
          <w:rFonts w:ascii="Arial" w:hAnsi="Arial" w:cs="Arial"/>
          <w:sz w:val="24"/>
        </w:rPr>
      </w:pPr>
      <w:r w:rsidRPr="00F404AE">
        <w:rPr>
          <w:rFonts w:ascii="Arial" w:hAnsi="Arial" w:cs="Arial"/>
          <w:sz w:val="24"/>
        </w:rPr>
        <w:t xml:space="preserve">Wang, S, Zhou, Y, Andreyev, O, Hoyt RF, </w:t>
      </w:r>
      <w:r w:rsidR="00EC414F" w:rsidRPr="00F404AE">
        <w:rPr>
          <w:rFonts w:ascii="Arial" w:hAnsi="Arial" w:cs="Arial"/>
          <w:b/>
          <w:sz w:val="24"/>
        </w:rPr>
        <w:t>Singh AK</w:t>
      </w:r>
      <w:r w:rsidRPr="00F404AE">
        <w:rPr>
          <w:rFonts w:ascii="Arial" w:hAnsi="Arial" w:cs="Arial"/>
          <w:sz w:val="24"/>
        </w:rPr>
        <w:t xml:space="preserve">, et al. (2014). </w:t>
      </w:r>
      <w:r w:rsidRPr="00F404AE">
        <w:rPr>
          <w:rFonts w:ascii="Arial" w:hAnsi="Arial" w:cs="Arial"/>
          <w:sz w:val="24"/>
          <w:u w:val="single"/>
        </w:rPr>
        <w:t>Exp Cell Res</w:t>
      </w:r>
      <w:r w:rsidRPr="00F404AE">
        <w:rPr>
          <w:rFonts w:ascii="Arial" w:hAnsi="Arial" w:cs="Arial"/>
          <w:sz w:val="24"/>
        </w:rPr>
        <w:t xml:space="preserve"> </w:t>
      </w:r>
      <w:r w:rsidRPr="00F404AE">
        <w:rPr>
          <w:rFonts w:ascii="Arial" w:hAnsi="Arial" w:cs="Arial"/>
          <w:b/>
          <w:sz w:val="24"/>
        </w:rPr>
        <w:t>323</w:t>
      </w:r>
      <w:r w:rsidRPr="00F404AE">
        <w:rPr>
          <w:rFonts w:ascii="Arial" w:hAnsi="Arial" w:cs="Arial"/>
          <w:sz w:val="24"/>
        </w:rPr>
        <w:t>(1): 56-65.</w:t>
      </w:r>
    </w:p>
    <w:p w14:paraId="16A3E81F" w14:textId="77777777" w:rsidR="00C67865" w:rsidRPr="00F404AE" w:rsidRDefault="00C67865" w:rsidP="00AD2855">
      <w:pPr>
        <w:pStyle w:val="EndNoteBibliography"/>
        <w:numPr>
          <w:ilvl w:val="0"/>
          <w:numId w:val="23"/>
        </w:numPr>
        <w:spacing w:before="60" w:after="60"/>
        <w:ind w:left="1260"/>
        <w:rPr>
          <w:rFonts w:ascii="Arial" w:hAnsi="Arial" w:cs="Arial"/>
          <w:sz w:val="24"/>
        </w:rPr>
      </w:pPr>
      <w:r w:rsidRPr="00F404AE">
        <w:rPr>
          <w:rFonts w:ascii="Arial" w:hAnsi="Arial" w:cs="Arial"/>
          <w:sz w:val="24"/>
        </w:rPr>
        <w:t xml:space="preserve">Mohiuddin, MM, </w:t>
      </w:r>
      <w:r w:rsidRPr="00F404AE">
        <w:rPr>
          <w:rFonts w:ascii="Arial" w:hAnsi="Arial" w:cs="Arial"/>
          <w:b/>
          <w:sz w:val="24"/>
        </w:rPr>
        <w:t>Singh, AK</w:t>
      </w:r>
      <w:r w:rsidRPr="00F404AE">
        <w:rPr>
          <w:rFonts w:ascii="Arial" w:hAnsi="Arial" w:cs="Arial"/>
          <w:sz w:val="24"/>
        </w:rPr>
        <w:t xml:space="preserve">, Corcoran, PC, et al. (2014).  </w:t>
      </w:r>
      <w:r w:rsidRPr="00F404AE">
        <w:rPr>
          <w:rFonts w:ascii="Arial" w:hAnsi="Arial" w:cs="Arial"/>
          <w:sz w:val="24"/>
          <w:u w:val="single"/>
        </w:rPr>
        <w:t>Am J Transplant</w:t>
      </w:r>
      <w:r w:rsidRPr="00F404AE">
        <w:rPr>
          <w:rFonts w:ascii="Arial" w:hAnsi="Arial" w:cs="Arial"/>
          <w:sz w:val="24"/>
        </w:rPr>
        <w:t xml:space="preserve"> </w:t>
      </w:r>
      <w:r w:rsidRPr="00F404AE">
        <w:rPr>
          <w:rFonts w:ascii="Arial" w:hAnsi="Arial" w:cs="Arial"/>
          <w:b/>
          <w:sz w:val="24"/>
        </w:rPr>
        <w:t>14</w:t>
      </w:r>
      <w:r w:rsidRPr="00F404AE">
        <w:rPr>
          <w:rFonts w:ascii="Arial" w:hAnsi="Arial" w:cs="Arial"/>
          <w:sz w:val="24"/>
        </w:rPr>
        <w:t>(2): 488-489.</w:t>
      </w:r>
    </w:p>
    <w:p w14:paraId="290CA1F0" w14:textId="77777777" w:rsidR="00C67865" w:rsidRPr="00F404AE" w:rsidRDefault="00C67865" w:rsidP="00AD2855">
      <w:pPr>
        <w:pStyle w:val="EndNoteBibliography"/>
        <w:numPr>
          <w:ilvl w:val="0"/>
          <w:numId w:val="23"/>
        </w:numPr>
        <w:spacing w:before="60" w:after="60"/>
        <w:ind w:left="1260"/>
        <w:rPr>
          <w:rFonts w:ascii="Arial" w:hAnsi="Arial" w:cs="Arial"/>
          <w:sz w:val="24"/>
        </w:rPr>
      </w:pPr>
      <w:r w:rsidRPr="00F404AE">
        <w:rPr>
          <w:rFonts w:ascii="Arial" w:hAnsi="Arial" w:cs="Arial"/>
          <w:sz w:val="24"/>
        </w:rPr>
        <w:t xml:space="preserve">Mohiuddin, MM, </w:t>
      </w:r>
      <w:r w:rsidRPr="00F404AE">
        <w:rPr>
          <w:rFonts w:ascii="Arial" w:hAnsi="Arial" w:cs="Arial"/>
          <w:b/>
          <w:sz w:val="24"/>
        </w:rPr>
        <w:t>Singh, AK</w:t>
      </w:r>
      <w:r w:rsidRPr="00F404AE">
        <w:rPr>
          <w:rFonts w:ascii="Arial" w:hAnsi="Arial" w:cs="Arial"/>
          <w:sz w:val="24"/>
        </w:rPr>
        <w:t xml:space="preserve">, Corcoran, PC, et al. (2014).  </w:t>
      </w:r>
      <w:r w:rsidRPr="00F404AE">
        <w:rPr>
          <w:rFonts w:ascii="Arial" w:hAnsi="Arial" w:cs="Arial"/>
          <w:sz w:val="24"/>
          <w:u w:val="single"/>
        </w:rPr>
        <w:t>Xenotransplantation</w:t>
      </w:r>
      <w:r w:rsidRPr="00F404AE">
        <w:rPr>
          <w:rFonts w:ascii="Arial" w:hAnsi="Arial" w:cs="Arial"/>
          <w:sz w:val="24"/>
        </w:rPr>
        <w:t xml:space="preserve"> </w:t>
      </w:r>
      <w:r w:rsidRPr="00F404AE">
        <w:rPr>
          <w:rFonts w:ascii="Arial" w:hAnsi="Arial" w:cs="Arial"/>
          <w:b/>
          <w:sz w:val="24"/>
        </w:rPr>
        <w:t>21</w:t>
      </w:r>
      <w:r w:rsidRPr="00F404AE">
        <w:rPr>
          <w:rFonts w:ascii="Arial" w:hAnsi="Arial" w:cs="Arial"/>
          <w:sz w:val="24"/>
        </w:rPr>
        <w:t>(1): 35-45.</w:t>
      </w:r>
    </w:p>
    <w:p w14:paraId="64AD4243" w14:textId="77777777" w:rsidR="00C67865" w:rsidRPr="00F404AE" w:rsidRDefault="00C67865" w:rsidP="00AD2855">
      <w:pPr>
        <w:pStyle w:val="EndNoteBibliography"/>
        <w:numPr>
          <w:ilvl w:val="0"/>
          <w:numId w:val="23"/>
        </w:numPr>
        <w:spacing w:before="60" w:after="60"/>
        <w:ind w:left="1260"/>
        <w:rPr>
          <w:rFonts w:ascii="Arial" w:hAnsi="Arial" w:cs="Arial"/>
          <w:sz w:val="24"/>
        </w:rPr>
      </w:pPr>
      <w:r w:rsidRPr="00F404AE">
        <w:rPr>
          <w:rFonts w:ascii="Arial" w:hAnsi="Arial" w:cs="Arial"/>
          <w:sz w:val="24"/>
        </w:rPr>
        <w:t xml:space="preserve">Mohiuddin, MM, </w:t>
      </w:r>
      <w:r w:rsidRPr="00F404AE">
        <w:rPr>
          <w:rFonts w:ascii="Arial" w:hAnsi="Arial" w:cs="Arial"/>
          <w:b/>
          <w:sz w:val="24"/>
        </w:rPr>
        <w:t>Singh, AK</w:t>
      </w:r>
      <w:r w:rsidRPr="00F404AE">
        <w:rPr>
          <w:rFonts w:ascii="Arial" w:hAnsi="Arial" w:cs="Arial"/>
          <w:sz w:val="24"/>
        </w:rPr>
        <w:t xml:space="preserve">, Corcoran, PC, et al. (2014).  </w:t>
      </w:r>
      <w:r w:rsidRPr="00F404AE">
        <w:rPr>
          <w:rFonts w:ascii="Arial" w:hAnsi="Arial" w:cs="Arial"/>
          <w:sz w:val="24"/>
          <w:u w:val="single"/>
        </w:rPr>
        <w:t>J Thorac Cardiovasc Surg</w:t>
      </w:r>
      <w:r w:rsidRPr="00F404AE">
        <w:rPr>
          <w:rFonts w:ascii="Arial" w:hAnsi="Arial" w:cs="Arial"/>
          <w:sz w:val="24"/>
        </w:rPr>
        <w:t xml:space="preserve"> </w:t>
      </w:r>
      <w:r w:rsidRPr="00F404AE">
        <w:rPr>
          <w:rFonts w:ascii="Arial" w:hAnsi="Arial" w:cs="Arial"/>
          <w:b/>
          <w:sz w:val="24"/>
        </w:rPr>
        <w:t>148</w:t>
      </w:r>
      <w:r w:rsidRPr="00F404AE">
        <w:rPr>
          <w:rFonts w:ascii="Arial" w:hAnsi="Arial" w:cs="Arial"/>
          <w:sz w:val="24"/>
        </w:rPr>
        <w:t>(3): 1106-1113; discussion 1113-1104.</w:t>
      </w:r>
    </w:p>
    <w:p w14:paraId="65D3E884" w14:textId="77777777" w:rsidR="00C67865" w:rsidRPr="00F404AE" w:rsidRDefault="00C67865" w:rsidP="00AD2855">
      <w:pPr>
        <w:pStyle w:val="EndNoteBibliography"/>
        <w:numPr>
          <w:ilvl w:val="0"/>
          <w:numId w:val="23"/>
        </w:numPr>
        <w:spacing w:before="60" w:after="60"/>
        <w:ind w:left="1260"/>
        <w:rPr>
          <w:rFonts w:ascii="Arial" w:hAnsi="Arial" w:cs="Arial"/>
          <w:sz w:val="24"/>
        </w:rPr>
      </w:pPr>
      <w:r w:rsidRPr="00F404AE">
        <w:rPr>
          <w:rFonts w:ascii="Arial" w:hAnsi="Arial" w:cs="Arial"/>
          <w:b/>
          <w:sz w:val="24"/>
        </w:rPr>
        <w:t>Singh, AK</w:t>
      </w:r>
      <w:r w:rsidRPr="00F404AE">
        <w:rPr>
          <w:rFonts w:ascii="Arial" w:hAnsi="Arial" w:cs="Arial"/>
          <w:sz w:val="24"/>
        </w:rPr>
        <w:t xml:space="preserve">, Seavey, CN, Horvath, KA, et al. (2012).  </w:t>
      </w:r>
      <w:r w:rsidRPr="00F404AE">
        <w:rPr>
          <w:rFonts w:ascii="Arial" w:hAnsi="Arial" w:cs="Arial"/>
          <w:sz w:val="24"/>
          <w:u w:val="single"/>
        </w:rPr>
        <w:t>Xenotransplantation</w:t>
      </w:r>
      <w:r w:rsidRPr="00F404AE">
        <w:rPr>
          <w:rFonts w:ascii="Arial" w:hAnsi="Arial" w:cs="Arial"/>
          <w:sz w:val="24"/>
        </w:rPr>
        <w:t xml:space="preserve"> </w:t>
      </w:r>
      <w:r w:rsidRPr="00F404AE">
        <w:rPr>
          <w:rFonts w:ascii="Arial" w:hAnsi="Arial" w:cs="Arial"/>
          <w:b/>
          <w:sz w:val="24"/>
        </w:rPr>
        <w:t>19</w:t>
      </w:r>
      <w:r w:rsidRPr="00F404AE">
        <w:rPr>
          <w:rFonts w:ascii="Arial" w:hAnsi="Arial" w:cs="Arial"/>
          <w:sz w:val="24"/>
        </w:rPr>
        <w:t>(2): 102-111.</w:t>
      </w:r>
    </w:p>
    <w:p w14:paraId="0D8C0A8A" w14:textId="77777777" w:rsidR="00C67865" w:rsidRPr="00F404AE" w:rsidRDefault="00C67865" w:rsidP="00AD2855">
      <w:pPr>
        <w:pStyle w:val="EndNoteBibliography"/>
        <w:numPr>
          <w:ilvl w:val="0"/>
          <w:numId w:val="23"/>
        </w:numPr>
        <w:spacing w:before="60" w:after="60"/>
        <w:ind w:left="1260"/>
        <w:rPr>
          <w:rFonts w:ascii="Arial" w:hAnsi="Arial" w:cs="Arial"/>
          <w:sz w:val="24"/>
        </w:rPr>
      </w:pPr>
      <w:r w:rsidRPr="00F404AE">
        <w:rPr>
          <w:rFonts w:ascii="Arial" w:hAnsi="Arial" w:cs="Arial"/>
          <w:sz w:val="24"/>
        </w:rPr>
        <w:t xml:space="preserve">Mohiuddin, MM, Corcoran, PC, </w:t>
      </w:r>
      <w:r w:rsidRPr="00F404AE">
        <w:rPr>
          <w:rFonts w:ascii="Arial" w:hAnsi="Arial" w:cs="Arial"/>
          <w:b/>
          <w:sz w:val="24"/>
        </w:rPr>
        <w:t>Singh, AK</w:t>
      </w:r>
      <w:r w:rsidRPr="00F404AE">
        <w:rPr>
          <w:rFonts w:ascii="Arial" w:hAnsi="Arial" w:cs="Arial"/>
          <w:sz w:val="24"/>
        </w:rPr>
        <w:t xml:space="preserve">, et al. (2012).  </w:t>
      </w:r>
      <w:r w:rsidRPr="00F404AE">
        <w:rPr>
          <w:rFonts w:ascii="Arial" w:hAnsi="Arial" w:cs="Arial"/>
          <w:sz w:val="24"/>
          <w:u w:val="single"/>
        </w:rPr>
        <w:t>Am J Transplant</w:t>
      </w:r>
      <w:r w:rsidRPr="00F404AE">
        <w:rPr>
          <w:rFonts w:ascii="Arial" w:hAnsi="Arial" w:cs="Arial"/>
          <w:sz w:val="24"/>
        </w:rPr>
        <w:t xml:space="preserve"> </w:t>
      </w:r>
      <w:r w:rsidRPr="00F404AE">
        <w:rPr>
          <w:rFonts w:ascii="Arial" w:hAnsi="Arial" w:cs="Arial"/>
          <w:b/>
          <w:sz w:val="24"/>
        </w:rPr>
        <w:t>12</w:t>
      </w:r>
      <w:r w:rsidRPr="00F404AE">
        <w:rPr>
          <w:rFonts w:ascii="Arial" w:hAnsi="Arial" w:cs="Arial"/>
          <w:sz w:val="24"/>
        </w:rPr>
        <w:t>(3): 763-771.</w:t>
      </w:r>
    </w:p>
    <w:p w14:paraId="507D09E7" w14:textId="0CFD4BD3" w:rsidR="00C67865" w:rsidRPr="00F404AE" w:rsidRDefault="00C67865" w:rsidP="00AD2855">
      <w:pPr>
        <w:pStyle w:val="EndNoteBibliography"/>
        <w:numPr>
          <w:ilvl w:val="0"/>
          <w:numId w:val="23"/>
        </w:numPr>
        <w:spacing w:before="60" w:after="60"/>
        <w:ind w:left="1260"/>
        <w:rPr>
          <w:rFonts w:ascii="Arial" w:hAnsi="Arial" w:cs="Arial"/>
          <w:sz w:val="24"/>
        </w:rPr>
      </w:pPr>
      <w:r w:rsidRPr="00F404AE">
        <w:rPr>
          <w:rFonts w:ascii="Arial" w:hAnsi="Arial" w:cs="Arial"/>
          <w:sz w:val="24"/>
        </w:rPr>
        <w:t xml:space="preserve">Wang, S, Zhou, Y, Seavey, CN, </w:t>
      </w:r>
      <w:r w:rsidR="00EC414F" w:rsidRPr="00F404AE">
        <w:rPr>
          <w:rFonts w:ascii="Arial" w:hAnsi="Arial" w:cs="Arial"/>
          <w:b/>
          <w:sz w:val="24"/>
        </w:rPr>
        <w:t>Singh AK</w:t>
      </w:r>
      <w:r w:rsidRPr="00F404AE">
        <w:rPr>
          <w:rFonts w:ascii="Arial" w:hAnsi="Arial" w:cs="Arial"/>
          <w:sz w:val="24"/>
        </w:rPr>
        <w:t xml:space="preserve">, et al. (2010). </w:t>
      </w:r>
      <w:r w:rsidRPr="00F404AE">
        <w:rPr>
          <w:rFonts w:ascii="Arial" w:hAnsi="Arial" w:cs="Arial"/>
          <w:sz w:val="24"/>
          <w:u w:val="single"/>
        </w:rPr>
        <w:t>Stem Cell Res</w:t>
      </w:r>
      <w:r w:rsidRPr="00F404AE">
        <w:rPr>
          <w:rFonts w:ascii="Arial" w:hAnsi="Arial" w:cs="Arial"/>
          <w:sz w:val="24"/>
        </w:rPr>
        <w:t xml:space="preserve"> </w:t>
      </w:r>
      <w:r w:rsidRPr="00F404AE">
        <w:rPr>
          <w:rFonts w:ascii="Arial" w:hAnsi="Arial" w:cs="Arial"/>
          <w:b/>
          <w:sz w:val="24"/>
        </w:rPr>
        <w:t>4</w:t>
      </w:r>
      <w:r w:rsidRPr="00F404AE">
        <w:rPr>
          <w:rFonts w:ascii="Arial" w:hAnsi="Arial" w:cs="Arial"/>
          <w:sz w:val="24"/>
        </w:rPr>
        <w:t>(2): 117-128.</w:t>
      </w:r>
    </w:p>
    <w:p w14:paraId="67F1BE7A" w14:textId="77777777" w:rsidR="00C67865" w:rsidRPr="00F404AE" w:rsidRDefault="00C67865" w:rsidP="00AD2855">
      <w:pPr>
        <w:pStyle w:val="EndNoteBibliography"/>
        <w:numPr>
          <w:ilvl w:val="0"/>
          <w:numId w:val="23"/>
        </w:numPr>
        <w:spacing w:before="60" w:after="60"/>
        <w:ind w:left="1260"/>
        <w:rPr>
          <w:rFonts w:ascii="Arial" w:hAnsi="Arial" w:cs="Arial"/>
          <w:sz w:val="24"/>
        </w:rPr>
      </w:pPr>
      <w:r w:rsidRPr="00F404AE">
        <w:rPr>
          <w:rFonts w:ascii="Arial" w:hAnsi="Arial" w:cs="Arial"/>
          <w:sz w:val="24"/>
        </w:rPr>
        <w:t xml:space="preserve">Horvath, KA, Corcoran, PC, </w:t>
      </w:r>
      <w:r w:rsidRPr="00F404AE">
        <w:rPr>
          <w:rFonts w:ascii="Arial" w:hAnsi="Arial" w:cs="Arial"/>
          <w:b/>
          <w:sz w:val="24"/>
        </w:rPr>
        <w:t>Singh, AK</w:t>
      </w:r>
      <w:r w:rsidRPr="00F404AE">
        <w:rPr>
          <w:rFonts w:ascii="Arial" w:hAnsi="Arial" w:cs="Arial"/>
          <w:sz w:val="24"/>
        </w:rPr>
        <w:t xml:space="preserve">, et al. (2010).  </w:t>
      </w:r>
      <w:r w:rsidRPr="00F404AE">
        <w:rPr>
          <w:rFonts w:ascii="Arial" w:hAnsi="Arial" w:cs="Arial"/>
          <w:sz w:val="24"/>
          <w:u w:val="single"/>
        </w:rPr>
        <w:t>Transplant Proc</w:t>
      </w:r>
      <w:r w:rsidRPr="00F404AE">
        <w:rPr>
          <w:rFonts w:ascii="Arial" w:hAnsi="Arial" w:cs="Arial"/>
          <w:sz w:val="24"/>
        </w:rPr>
        <w:t xml:space="preserve"> </w:t>
      </w:r>
      <w:r w:rsidRPr="00F404AE">
        <w:rPr>
          <w:rFonts w:ascii="Arial" w:hAnsi="Arial" w:cs="Arial"/>
          <w:b/>
          <w:sz w:val="24"/>
        </w:rPr>
        <w:t>42</w:t>
      </w:r>
      <w:r w:rsidRPr="00F404AE">
        <w:rPr>
          <w:rFonts w:ascii="Arial" w:hAnsi="Arial" w:cs="Arial"/>
          <w:sz w:val="24"/>
        </w:rPr>
        <w:t>(6): 2152-2155.</w:t>
      </w:r>
    </w:p>
    <w:p w14:paraId="40254D2D" w14:textId="77777777" w:rsidR="00C67865" w:rsidRPr="00F404AE" w:rsidRDefault="00C67865" w:rsidP="00AD2855">
      <w:pPr>
        <w:pStyle w:val="EndNoteBibliography"/>
        <w:numPr>
          <w:ilvl w:val="0"/>
          <w:numId w:val="23"/>
        </w:numPr>
        <w:spacing w:before="60" w:after="60"/>
        <w:ind w:left="1260"/>
        <w:rPr>
          <w:rFonts w:ascii="Arial" w:hAnsi="Arial" w:cs="Arial"/>
          <w:sz w:val="24"/>
        </w:rPr>
      </w:pPr>
      <w:r w:rsidRPr="00F404AE">
        <w:rPr>
          <w:rFonts w:ascii="Arial" w:hAnsi="Arial" w:cs="Arial"/>
          <w:sz w:val="24"/>
        </w:rPr>
        <w:t xml:space="preserve">Corcoran, PC, Horvath, KA, </w:t>
      </w:r>
      <w:r w:rsidRPr="00F404AE">
        <w:rPr>
          <w:rFonts w:ascii="Arial" w:hAnsi="Arial" w:cs="Arial"/>
          <w:b/>
          <w:sz w:val="24"/>
        </w:rPr>
        <w:t>Singh, AK</w:t>
      </w:r>
      <w:r w:rsidRPr="00F404AE">
        <w:rPr>
          <w:rFonts w:ascii="Arial" w:hAnsi="Arial" w:cs="Arial"/>
          <w:sz w:val="24"/>
        </w:rPr>
        <w:t xml:space="preserve">, et al. (2010).  </w:t>
      </w:r>
      <w:r w:rsidRPr="00F404AE">
        <w:rPr>
          <w:rFonts w:ascii="Arial" w:hAnsi="Arial" w:cs="Arial"/>
          <w:sz w:val="24"/>
          <w:u w:val="single"/>
        </w:rPr>
        <w:t>Transplant Proc</w:t>
      </w:r>
      <w:r w:rsidRPr="00F404AE">
        <w:rPr>
          <w:rFonts w:ascii="Arial" w:hAnsi="Arial" w:cs="Arial"/>
          <w:sz w:val="24"/>
        </w:rPr>
        <w:t xml:space="preserve"> </w:t>
      </w:r>
      <w:r w:rsidRPr="00F404AE">
        <w:rPr>
          <w:rFonts w:ascii="Arial" w:hAnsi="Arial" w:cs="Arial"/>
          <w:b/>
          <w:sz w:val="24"/>
        </w:rPr>
        <w:t>42</w:t>
      </w:r>
      <w:r w:rsidRPr="00F404AE">
        <w:rPr>
          <w:rFonts w:ascii="Arial" w:hAnsi="Arial" w:cs="Arial"/>
          <w:sz w:val="24"/>
        </w:rPr>
        <w:t>(6): 2149-2151.</w:t>
      </w:r>
    </w:p>
    <w:p w14:paraId="720E7EAD" w14:textId="77777777" w:rsidR="00C67865" w:rsidRPr="00F404AE" w:rsidRDefault="00C67865" w:rsidP="00AD2855">
      <w:pPr>
        <w:pStyle w:val="EndNoteBibliography"/>
        <w:numPr>
          <w:ilvl w:val="0"/>
          <w:numId w:val="23"/>
        </w:numPr>
        <w:spacing w:before="60" w:after="60"/>
        <w:ind w:left="1260"/>
        <w:rPr>
          <w:rFonts w:ascii="Arial" w:hAnsi="Arial" w:cs="Arial"/>
          <w:sz w:val="24"/>
        </w:rPr>
      </w:pPr>
      <w:r w:rsidRPr="00F404AE">
        <w:rPr>
          <w:rFonts w:ascii="Arial" w:hAnsi="Arial" w:cs="Arial"/>
          <w:b/>
          <w:sz w:val="24"/>
        </w:rPr>
        <w:t>Singh, AK</w:t>
      </w:r>
      <w:r w:rsidRPr="00F404AE">
        <w:rPr>
          <w:rFonts w:ascii="Arial" w:hAnsi="Arial" w:cs="Arial"/>
          <w:sz w:val="24"/>
        </w:rPr>
        <w:t xml:space="preserve">, Horvath, KA and Mohiuddin, MM (2009).  </w:t>
      </w:r>
      <w:r w:rsidRPr="00F404AE">
        <w:rPr>
          <w:rFonts w:ascii="Arial" w:hAnsi="Arial" w:cs="Arial"/>
          <w:sz w:val="24"/>
          <w:u w:val="single"/>
        </w:rPr>
        <w:t>Transplant Proc</w:t>
      </w:r>
      <w:r w:rsidRPr="00F404AE">
        <w:rPr>
          <w:rFonts w:ascii="Arial" w:hAnsi="Arial" w:cs="Arial"/>
          <w:sz w:val="24"/>
        </w:rPr>
        <w:t xml:space="preserve"> </w:t>
      </w:r>
      <w:r w:rsidRPr="00F404AE">
        <w:rPr>
          <w:rFonts w:ascii="Arial" w:hAnsi="Arial" w:cs="Arial"/>
          <w:b/>
          <w:sz w:val="24"/>
        </w:rPr>
        <w:t>41</w:t>
      </w:r>
      <w:r w:rsidRPr="00F404AE">
        <w:rPr>
          <w:rFonts w:ascii="Arial" w:hAnsi="Arial" w:cs="Arial"/>
          <w:sz w:val="24"/>
        </w:rPr>
        <w:t>(1): 418-421.</w:t>
      </w:r>
    </w:p>
    <w:p w14:paraId="311EB00E" w14:textId="77777777" w:rsidR="00C67865" w:rsidRPr="00F404AE" w:rsidRDefault="00C67865" w:rsidP="00AD2855">
      <w:pPr>
        <w:pStyle w:val="EndNoteBibliography"/>
        <w:numPr>
          <w:ilvl w:val="0"/>
          <w:numId w:val="23"/>
        </w:numPr>
        <w:spacing w:before="60" w:after="60"/>
        <w:ind w:left="1260"/>
        <w:rPr>
          <w:rFonts w:ascii="Arial" w:hAnsi="Arial" w:cs="Arial"/>
          <w:sz w:val="24"/>
        </w:rPr>
      </w:pPr>
      <w:r w:rsidRPr="00F404AE">
        <w:rPr>
          <w:rFonts w:ascii="Arial" w:hAnsi="Arial" w:cs="Arial"/>
          <w:sz w:val="24"/>
        </w:rPr>
        <w:t xml:space="preserve">Porter, CM, Horvath-Arcidiacono, JA, </w:t>
      </w:r>
      <w:r w:rsidRPr="00F404AE">
        <w:rPr>
          <w:rFonts w:ascii="Arial" w:hAnsi="Arial" w:cs="Arial"/>
          <w:b/>
          <w:sz w:val="24"/>
        </w:rPr>
        <w:t>Singh, AK</w:t>
      </w:r>
      <w:r w:rsidRPr="00F404AE">
        <w:rPr>
          <w:rFonts w:ascii="Arial" w:hAnsi="Arial" w:cs="Arial"/>
          <w:sz w:val="24"/>
        </w:rPr>
        <w:t xml:space="preserve">, et al. (2007).  </w:t>
      </w:r>
      <w:r w:rsidRPr="00F404AE">
        <w:rPr>
          <w:rFonts w:ascii="Arial" w:hAnsi="Arial" w:cs="Arial"/>
          <w:sz w:val="24"/>
          <w:u w:val="single"/>
        </w:rPr>
        <w:t>Xenotransplantation</w:t>
      </w:r>
      <w:r w:rsidRPr="00F404AE">
        <w:rPr>
          <w:rFonts w:ascii="Arial" w:hAnsi="Arial" w:cs="Arial"/>
          <w:sz w:val="24"/>
        </w:rPr>
        <w:t xml:space="preserve"> </w:t>
      </w:r>
      <w:r w:rsidRPr="00F404AE">
        <w:rPr>
          <w:rFonts w:ascii="Arial" w:hAnsi="Arial" w:cs="Arial"/>
          <w:b/>
          <w:sz w:val="24"/>
        </w:rPr>
        <w:t>14</w:t>
      </w:r>
      <w:r w:rsidRPr="00F404AE">
        <w:rPr>
          <w:rFonts w:ascii="Arial" w:hAnsi="Arial" w:cs="Arial"/>
          <w:sz w:val="24"/>
        </w:rPr>
        <w:t>(4): 298-308.</w:t>
      </w:r>
    </w:p>
    <w:p w14:paraId="0154D0A6" w14:textId="77777777" w:rsidR="00C67865" w:rsidRPr="00F404AE" w:rsidRDefault="00C67865" w:rsidP="00AD2855">
      <w:pPr>
        <w:pStyle w:val="EndNoteBibliography"/>
        <w:numPr>
          <w:ilvl w:val="0"/>
          <w:numId w:val="23"/>
        </w:numPr>
        <w:spacing w:before="60" w:after="60"/>
        <w:ind w:left="1260"/>
        <w:rPr>
          <w:rFonts w:ascii="Arial" w:hAnsi="Arial" w:cs="Arial"/>
          <w:sz w:val="24"/>
        </w:rPr>
      </w:pPr>
      <w:r w:rsidRPr="00F404AE">
        <w:rPr>
          <w:rFonts w:ascii="Arial" w:hAnsi="Arial" w:cs="Arial"/>
          <w:b/>
          <w:sz w:val="24"/>
        </w:rPr>
        <w:t>Singh, AK</w:t>
      </w:r>
      <w:r w:rsidRPr="00F404AE">
        <w:rPr>
          <w:rFonts w:ascii="Arial" w:hAnsi="Arial" w:cs="Arial"/>
          <w:sz w:val="24"/>
        </w:rPr>
        <w:t xml:space="preserve">, Yang, JQ, Parekh, VV, et al. (2005).  </w:t>
      </w:r>
      <w:r w:rsidRPr="00F404AE">
        <w:rPr>
          <w:rFonts w:ascii="Arial" w:hAnsi="Arial" w:cs="Arial"/>
          <w:sz w:val="24"/>
          <w:u w:val="single"/>
        </w:rPr>
        <w:t>Eur J Immunol</w:t>
      </w:r>
      <w:r w:rsidRPr="00F404AE">
        <w:rPr>
          <w:rFonts w:ascii="Arial" w:hAnsi="Arial" w:cs="Arial"/>
          <w:sz w:val="24"/>
        </w:rPr>
        <w:t xml:space="preserve"> </w:t>
      </w:r>
      <w:r w:rsidRPr="00F404AE">
        <w:rPr>
          <w:rFonts w:ascii="Arial" w:hAnsi="Arial" w:cs="Arial"/>
          <w:b/>
          <w:sz w:val="24"/>
        </w:rPr>
        <w:t>35</w:t>
      </w:r>
      <w:r w:rsidRPr="00F404AE">
        <w:rPr>
          <w:rFonts w:ascii="Arial" w:hAnsi="Arial" w:cs="Arial"/>
          <w:sz w:val="24"/>
        </w:rPr>
        <w:t>(4): 1143-1154.</w:t>
      </w:r>
    </w:p>
    <w:p w14:paraId="2DD50F54" w14:textId="388156AD" w:rsidR="00C67865" w:rsidRPr="00F404AE" w:rsidRDefault="00C67865" w:rsidP="00AD2855">
      <w:pPr>
        <w:pStyle w:val="EndNoteBibliography"/>
        <w:numPr>
          <w:ilvl w:val="0"/>
          <w:numId w:val="23"/>
        </w:numPr>
        <w:spacing w:before="60" w:after="60"/>
        <w:ind w:left="1260"/>
        <w:rPr>
          <w:rFonts w:ascii="Arial" w:hAnsi="Arial" w:cs="Arial"/>
          <w:sz w:val="24"/>
        </w:rPr>
      </w:pPr>
      <w:r w:rsidRPr="00F404AE">
        <w:rPr>
          <w:rFonts w:ascii="Arial" w:hAnsi="Arial" w:cs="Arial"/>
          <w:sz w:val="24"/>
        </w:rPr>
        <w:t xml:space="preserve">Parekh, VV, Wilson, MT, Olivares-Villagomez, D, </w:t>
      </w:r>
      <w:r w:rsidR="00EC414F" w:rsidRPr="00F404AE">
        <w:rPr>
          <w:rFonts w:ascii="Arial" w:hAnsi="Arial" w:cs="Arial"/>
          <w:b/>
          <w:sz w:val="24"/>
        </w:rPr>
        <w:t>Singh AK</w:t>
      </w:r>
      <w:r w:rsidRPr="00F404AE">
        <w:rPr>
          <w:rFonts w:ascii="Arial" w:hAnsi="Arial" w:cs="Arial"/>
          <w:b/>
          <w:sz w:val="24"/>
        </w:rPr>
        <w:t>,</w:t>
      </w:r>
      <w:r w:rsidRPr="00F404AE">
        <w:rPr>
          <w:rFonts w:ascii="Arial" w:hAnsi="Arial" w:cs="Arial"/>
          <w:sz w:val="24"/>
        </w:rPr>
        <w:t xml:space="preserve"> et al. (2005).  </w:t>
      </w:r>
      <w:r w:rsidRPr="00F404AE">
        <w:rPr>
          <w:rFonts w:ascii="Arial" w:hAnsi="Arial" w:cs="Arial"/>
          <w:sz w:val="24"/>
          <w:u w:val="single"/>
        </w:rPr>
        <w:t>J Clin Invest</w:t>
      </w:r>
      <w:r w:rsidRPr="00F404AE">
        <w:rPr>
          <w:rFonts w:ascii="Arial" w:hAnsi="Arial" w:cs="Arial"/>
          <w:sz w:val="24"/>
        </w:rPr>
        <w:t xml:space="preserve"> </w:t>
      </w:r>
      <w:r w:rsidRPr="00F404AE">
        <w:rPr>
          <w:rFonts w:ascii="Arial" w:hAnsi="Arial" w:cs="Arial"/>
          <w:b/>
          <w:sz w:val="24"/>
        </w:rPr>
        <w:t>115</w:t>
      </w:r>
      <w:r w:rsidRPr="00F404AE">
        <w:rPr>
          <w:rFonts w:ascii="Arial" w:hAnsi="Arial" w:cs="Arial"/>
          <w:sz w:val="24"/>
        </w:rPr>
        <w:t>(9): 2572-2583.</w:t>
      </w:r>
    </w:p>
    <w:p w14:paraId="61B9C4A2" w14:textId="55E7B16D" w:rsidR="00C67865" w:rsidRPr="00F404AE" w:rsidRDefault="00C67865" w:rsidP="00AD2855">
      <w:pPr>
        <w:pStyle w:val="EndNoteBibliography"/>
        <w:numPr>
          <w:ilvl w:val="0"/>
          <w:numId w:val="23"/>
        </w:numPr>
        <w:spacing w:before="60" w:after="60"/>
        <w:ind w:left="1260" w:right="1260"/>
        <w:rPr>
          <w:rFonts w:ascii="Arial" w:hAnsi="Arial" w:cs="Arial"/>
          <w:sz w:val="24"/>
        </w:rPr>
      </w:pPr>
      <w:r w:rsidRPr="00F404AE">
        <w:rPr>
          <w:rFonts w:ascii="Arial" w:hAnsi="Arial" w:cs="Arial"/>
          <w:sz w:val="24"/>
        </w:rPr>
        <w:t xml:space="preserve">Parekh, VV*, </w:t>
      </w:r>
      <w:r w:rsidRPr="00F404AE">
        <w:rPr>
          <w:rFonts w:ascii="Arial" w:hAnsi="Arial" w:cs="Arial"/>
          <w:b/>
          <w:sz w:val="24"/>
        </w:rPr>
        <w:t>Singh, AK*</w:t>
      </w:r>
      <w:r w:rsidRPr="00F404AE">
        <w:rPr>
          <w:rFonts w:ascii="Arial" w:hAnsi="Arial" w:cs="Arial"/>
          <w:sz w:val="24"/>
        </w:rPr>
        <w:t xml:space="preserve">, Wilson, MT, et al. (2004).  </w:t>
      </w:r>
      <w:r w:rsidRPr="00F404AE">
        <w:rPr>
          <w:rFonts w:ascii="Arial" w:hAnsi="Arial" w:cs="Arial"/>
          <w:sz w:val="24"/>
          <w:u w:val="single"/>
        </w:rPr>
        <w:t>J Immunol</w:t>
      </w:r>
      <w:r w:rsidRPr="00F404AE">
        <w:rPr>
          <w:rFonts w:ascii="Arial" w:hAnsi="Arial" w:cs="Arial"/>
          <w:sz w:val="24"/>
        </w:rPr>
        <w:t xml:space="preserve"> </w:t>
      </w:r>
      <w:r w:rsidRPr="00F404AE">
        <w:rPr>
          <w:rFonts w:ascii="Arial" w:hAnsi="Arial" w:cs="Arial"/>
          <w:b/>
          <w:sz w:val="24"/>
        </w:rPr>
        <w:t>173</w:t>
      </w:r>
      <w:r w:rsidRPr="00F404AE">
        <w:rPr>
          <w:rFonts w:ascii="Arial" w:hAnsi="Arial" w:cs="Arial"/>
          <w:sz w:val="24"/>
        </w:rPr>
        <w:t>(6): 3693-3706.</w:t>
      </w:r>
      <w:r w:rsidR="00F404AE">
        <w:rPr>
          <w:rFonts w:ascii="Arial" w:hAnsi="Arial" w:cs="Arial"/>
          <w:sz w:val="24"/>
        </w:rPr>
        <w:t xml:space="preserve"> </w:t>
      </w:r>
      <w:r w:rsidRPr="00F404AE">
        <w:rPr>
          <w:rFonts w:ascii="Arial" w:hAnsi="Arial" w:cs="Arial"/>
          <w:sz w:val="24"/>
        </w:rPr>
        <w:t>*First Co Author</w:t>
      </w:r>
    </w:p>
    <w:p w14:paraId="2EB96C42" w14:textId="6C528F07" w:rsidR="00C67865" w:rsidRPr="00F404AE" w:rsidRDefault="00C67865" w:rsidP="00AD2855">
      <w:pPr>
        <w:pStyle w:val="EndNoteBibliography"/>
        <w:numPr>
          <w:ilvl w:val="0"/>
          <w:numId w:val="23"/>
        </w:numPr>
        <w:spacing w:before="60" w:after="60"/>
        <w:ind w:left="1260" w:right="1350"/>
        <w:rPr>
          <w:rFonts w:ascii="Arial" w:hAnsi="Arial" w:cs="Arial"/>
          <w:sz w:val="24"/>
        </w:rPr>
      </w:pPr>
      <w:r w:rsidRPr="00F404AE">
        <w:rPr>
          <w:rFonts w:ascii="Arial" w:hAnsi="Arial" w:cs="Arial"/>
          <w:sz w:val="24"/>
        </w:rPr>
        <w:t xml:space="preserve">Yang, JQ*, </w:t>
      </w:r>
      <w:r w:rsidRPr="00F404AE">
        <w:rPr>
          <w:rFonts w:ascii="Arial" w:hAnsi="Arial" w:cs="Arial"/>
          <w:b/>
          <w:sz w:val="24"/>
        </w:rPr>
        <w:t>Singh, AK*</w:t>
      </w:r>
      <w:r w:rsidRPr="00F404AE">
        <w:rPr>
          <w:rFonts w:ascii="Arial" w:hAnsi="Arial" w:cs="Arial"/>
          <w:sz w:val="24"/>
        </w:rPr>
        <w:t xml:space="preserve">, Wilson, MT, et al. (2003). </w:t>
      </w:r>
      <w:r w:rsidRPr="00F404AE">
        <w:rPr>
          <w:rFonts w:ascii="Arial" w:hAnsi="Arial" w:cs="Arial"/>
          <w:sz w:val="24"/>
          <w:u w:val="single"/>
        </w:rPr>
        <w:t>J Immunol</w:t>
      </w:r>
      <w:r w:rsidRPr="00F404AE">
        <w:rPr>
          <w:rFonts w:ascii="Arial" w:hAnsi="Arial" w:cs="Arial"/>
          <w:sz w:val="24"/>
        </w:rPr>
        <w:t xml:space="preserve"> </w:t>
      </w:r>
      <w:r w:rsidRPr="00F404AE">
        <w:rPr>
          <w:rFonts w:ascii="Arial" w:hAnsi="Arial" w:cs="Arial"/>
          <w:b/>
          <w:sz w:val="24"/>
        </w:rPr>
        <w:t>171</w:t>
      </w:r>
      <w:r w:rsidRPr="00F404AE">
        <w:rPr>
          <w:rFonts w:ascii="Arial" w:hAnsi="Arial" w:cs="Arial"/>
          <w:sz w:val="24"/>
        </w:rPr>
        <w:t>(4): 2142-2153. *First Co Author</w:t>
      </w:r>
    </w:p>
    <w:p w14:paraId="776D5F86" w14:textId="1E575164" w:rsidR="00C67865" w:rsidRPr="00F404AE" w:rsidRDefault="00C67865" w:rsidP="00AD2855">
      <w:pPr>
        <w:pStyle w:val="EndNoteBibliography"/>
        <w:numPr>
          <w:ilvl w:val="0"/>
          <w:numId w:val="23"/>
        </w:numPr>
        <w:spacing w:before="60" w:after="60"/>
        <w:ind w:left="1260"/>
        <w:rPr>
          <w:rFonts w:ascii="Arial" w:hAnsi="Arial" w:cs="Arial"/>
          <w:sz w:val="24"/>
        </w:rPr>
      </w:pPr>
      <w:r w:rsidRPr="00F404AE">
        <w:rPr>
          <w:rFonts w:ascii="Arial" w:hAnsi="Arial" w:cs="Arial"/>
          <w:sz w:val="24"/>
        </w:rPr>
        <w:t>Wilson, MT, Johansson, C, Olivares-Villagomez, D,</w:t>
      </w:r>
      <w:r w:rsidR="00EC414F" w:rsidRPr="00F404AE">
        <w:rPr>
          <w:rFonts w:ascii="Arial" w:hAnsi="Arial" w:cs="Arial"/>
          <w:b/>
          <w:sz w:val="24"/>
        </w:rPr>
        <w:t>Singh AK</w:t>
      </w:r>
      <w:r w:rsidRPr="00F404AE">
        <w:rPr>
          <w:rFonts w:ascii="Arial" w:hAnsi="Arial" w:cs="Arial"/>
          <w:sz w:val="24"/>
        </w:rPr>
        <w:t xml:space="preserve">, et al. (2003).  </w:t>
      </w:r>
      <w:r w:rsidRPr="00F404AE">
        <w:rPr>
          <w:rFonts w:ascii="Arial" w:hAnsi="Arial" w:cs="Arial"/>
          <w:sz w:val="24"/>
          <w:u w:val="single"/>
        </w:rPr>
        <w:t>Proc Natl Acad Sci USA</w:t>
      </w:r>
      <w:r w:rsidRPr="00F404AE">
        <w:rPr>
          <w:rFonts w:ascii="Arial" w:hAnsi="Arial" w:cs="Arial"/>
          <w:sz w:val="24"/>
        </w:rPr>
        <w:t xml:space="preserve"> </w:t>
      </w:r>
      <w:r w:rsidRPr="00F404AE">
        <w:rPr>
          <w:rFonts w:ascii="Arial" w:hAnsi="Arial" w:cs="Arial"/>
          <w:b/>
          <w:sz w:val="24"/>
        </w:rPr>
        <w:t xml:space="preserve">100 </w:t>
      </w:r>
      <w:r w:rsidRPr="00F404AE">
        <w:rPr>
          <w:rFonts w:ascii="Arial" w:hAnsi="Arial" w:cs="Arial"/>
          <w:sz w:val="24"/>
        </w:rPr>
        <w:t>(19): 10913-10918.</w:t>
      </w:r>
    </w:p>
    <w:p w14:paraId="39F67DE2" w14:textId="77777777" w:rsidR="00C67865" w:rsidRPr="00F404AE" w:rsidRDefault="00C67865" w:rsidP="00AD2855">
      <w:pPr>
        <w:pStyle w:val="EndNoteBibliography"/>
        <w:numPr>
          <w:ilvl w:val="0"/>
          <w:numId w:val="23"/>
        </w:numPr>
        <w:spacing w:before="60" w:after="60"/>
        <w:ind w:left="1260"/>
        <w:rPr>
          <w:rFonts w:ascii="Arial" w:hAnsi="Arial" w:cs="Arial"/>
          <w:sz w:val="24"/>
        </w:rPr>
      </w:pPr>
      <w:r w:rsidRPr="00F404AE">
        <w:rPr>
          <w:rFonts w:ascii="Arial" w:hAnsi="Arial" w:cs="Arial"/>
          <w:sz w:val="24"/>
        </w:rPr>
        <w:t xml:space="preserve">Wilson, MT, </w:t>
      </w:r>
      <w:r w:rsidRPr="00F404AE">
        <w:rPr>
          <w:rFonts w:ascii="Arial" w:hAnsi="Arial" w:cs="Arial"/>
          <w:b/>
          <w:sz w:val="24"/>
        </w:rPr>
        <w:t>Singh, AK</w:t>
      </w:r>
      <w:r w:rsidRPr="00F404AE">
        <w:rPr>
          <w:rFonts w:ascii="Arial" w:hAnsi="Arial" w:cs="Arial"/>
          <w:sz w:val="24"/>
        </w:rPr>
        <w:t xml:space="preserve"> and Van Kaer, L (2002).  </w:t>
      </w:r>
      <w:r w:rsidRPr="00F404AE">
        <w:rPr>
          <w:rFonts w:ascii="Arial" w:hAnsi="Arial" w:cs="Arial"/>
          <w:sz w:val="24"/>
          <w:u w:val="single"/>
        </w:rPr>
        <w:t>Trends Mol Med</w:t>
      </w:r>
      <w:r w:rsidRPr="00F404AE">
        <w:rPr>
          <w:rFonts w:ascii="Arial" w:hAnsi="Arial" w:cs="Arial"/>
          <w:sz w:val="24"/>
        </w:rPr>
        <w:t xml:space="preserve"> </w:t>
      </w:r>
      <w:r w:rsidRPr="00F404AE">
        <w:rPr>
          <w:rFonts w:ascii="Arial" w:hAnsi="Arial" w:cs="Arial"/>
          <w:b/>
          <w:sz w:val="24"/>
        </w:rPr>
        <w:t>8</w:t>
      </w:r>
      <w:r w:rsidRPr="00F404AE">
        <w:rPr>
          <w:rFonts w:ascii="Arial" w:hAnsi="Arial" w:cs="Arial"/>
          <w:sz w:val="24"/>
        </w:rPr>
        <w:t>(5): 225-231.</w:t>
      </w:r>
    </w:p>
    <w:p w14:paraId="404817A6" w14:textId="3645F448" w:rsidR="00C67865" w:rsidRPr="00F404AE" w:rsidRDefault="00C67865" w:rsidP="00AD2855">
      <w:pPr>
        <w:pStyle w:val="EndNoteBibliography"/>
        <w:numPr>
          <w:ilvl w:val="0"/>
          <w:numId w:val="23"/>
        </w:numPr>
        <w:spacing w:before="60" w:after="60"/>
        <w:ind w:left="1260"/>
        <w:rPr>
          <w:rFonts w:ascii="Arial" w:hAnsi="Arial" w:cs="Arial"/>
          <w:sz w:val="24"/>
        </w:rPr>
      </w:pPr>
      <w:r w:rsidRPr="00F404AE">
        <w:rPr>
          <w:rFonts w:ascii="Arial" w:hAnsi="Arial" w:cs="Arial"/>
          <w:b/>
          <w:sz w:val="24"/>
        </w:rPr>
        <w:t>Singh, AK</w:t>
      </w:r>
      <w:r w:rsidRPr="00F404AE">
        <w:rPr>
          <w:rFonts w:ascii="Arial" w:hAnsi="Arial" w:cs="Arial"/>
          <w:sz w:val="24"/>
        </w:rPr>
        <w:t xml:space="preserve">, Wilson, MT, Hong, S, et al. (2001). </w:t>
      </w:r>
      <w:r w:rsidRPr="00F404AE">
        <w:rPr>
          <w:rFonts w:ascii="Arial" w:hAnsi="Arial" w:cs="Arial"/>
          <w:sz w:val="24"/>
          <w:u w:val="single"/>
        </w:rPr>
        <w:t>J Exp Med</w:t>
      </w:r>
      <w:r w:rsidRPr="00F404AE">
        <w:rPr>
          <w:rFonts w:ascii="Arial" w:hAnsi="Arial" w:cs="Arial"/>
          <w:sz w:val="24"/>
        </w:rPr>
        <w:t xml:space="preserve"> </w:t>
      </w:r>
      <w:r w:rsidRPr="00F404AE">
        <w:rPr>
          <w:rFonts w:ascii="Arial" w:hAnsi="Arial" w:cs="Arial"/>
          <w:b/>
          <w:sz w:val="24"/>
        </w:rPr>
        <w:t>194</w:t>
      </w:r>
      <w:r w:rsidRPr="00F404AE">
        <w:rPr>
          <w:rFonts w:ascii="Arial" w:hAnsi="Arial" w:cs="Arial"/>
          <w:sz w:val="24"/>
        </w:rPr>
        <w:t>(12): 1801-1811.</w:t>
      </w:r>
    </w:p>
    <w:p w14:paraId="28C01F43" w14:textId="34B947FF" w:rsidR="00C67865" w:rsidRPr="00F404AE" w:rsidRDefault="00C67865" w:rsidP="00AD2855">
      <w:pPr>
        <w:pStyle w:val="EndNoteBibliography"/>
        <w:numPr>
          <w:ilvl w:val="0"/>
          <w:numId w:val="23"/>
        </w:numPr>
        <w:spacing w:before="60" w:after="60"/>
        <w:ind w:left="1260"/>
        <w:rPr>
          <w:rFonts w:ascii="Arial" w:hAnsi="Arial" w:cs="Arial"/>
          <w:sz w:val="24"/>
        </w:rPr>
      </w:pPr>
      <w:r w:rsidRPr="00F404AE">
        <w:rPr>
          <w:rFonts w:ascii="Arial" w:hAnsi="Arial" w:cs="Arial"/>
          <w:sz w:val="24"/>
        </w:rPr>
        <w:fldChar w:fldCharType="begin"/>
      </w:r>
      <w:r w:rsidRPr="00F404AE">
        <w:rPr>
          <w:rFonts w:ascii="Arial" w:hAnsi="Arial" w:cs="Arial"/>
          <w:sz w:val="24"/>
        </w:rPr>
        <w:instrText xml:space="preserve"> ADDIN EN.REFLIST </w:instrText>
      </w:r>
      <w:r w:rsidRPr="00F404AE">
        <w:rPr>
          <w:rFonts w:ascii="Arial" w:hAnsi="Arial" w:cs="Arial"/>
          <w:sz w:val="24"/>
        </w:rPr>
        <w:fldChar w:fldCharType="separate"/>
      </w:r>
      <w:r w:rsidRPr="00F404AE">
        <w:rPr>
          <w:rFonts w:ascii="Arial" w:hAnsi="Arial" w:cs="Arial"/>
          <w:b/>
          <w:sz w:val="24"/>
        </w:rPr>
        <w:t>Singh, AK</w:t>
      </w:r>
      <w:r w:rsidRPr="00F404AE">
        <w:rPr>
          <w:rFonts w:ascii="Arial" w:hAnsi="Arial" w:cs="Arial"/>
          <w:sz w:val="24"/>
        </w:rPr>
        <w:t xml:space="preserve">, Sharma, RK, Agrawal, S, et al. (1998). </w:t>
      </w:r>
      <w:r w:rsidRPr="00F404AE">
        <w:rPr>
          <w:rFonts w:ascii="Arial" w:hAnsi="Arial" w:cs="Arial"/>
          <w:sz w:val="24"/>
          <w:u w:val="single"/>
        </w:rPr>
        <w:t>Transplant Proc</w:t>
      </w:r>
      <w:r w:rsidRPr="00F404AE">
        <w:rPr>
          <w:rFonts w:ascii="Arial" w:hAnsi="Arial" w:cs="Arial"/>
          <w:sz w:val="24"/>
        </w:rPr>
        <w:t xml:space="preserve"> </w:t>
      </w:r>
      <w:r w:rsidRPr="00F404AE">
        <w:rPr>
          <w:rFonts w:ascii="Arial" w:hAnsi="Arial" w:cs="Arial"/>
          <w:b/>
          <w:sz w:val="24"/>
        </w:rPr>
        <w:t>30</w:t>
      </w:r>
      <w:r w:rsidRPr="00F404AE">
        <w:rPr>
          <w:rFonts w:ascii="Arial" w:hAnsi="Arial" w:cs="Arial"/>
          <w:sz w:val="24"/>
        </w:rPr>
        <w:t>(7): 3659.</w:t>
      </w:r>
    </w:p>
    <w:p w14:paraId="6D7C0CA7" w14:textId="430BD34F" w:rsidR="00C67865" w:rsidRPr="00F404AE" w:rsidRDefault="00C67865" w:rsidP="00AD2855">
      <w:pPr>
        <w:pStyle w:val="EndNoteBibliography"/>
        <w:numPr>
          <w:ilvl w:val="0"/>
          <w:numId w:val="23"/>
        </w:numPr>
        <w:spacing w:before="60" w:after="60"/>
        <w:ind w:left="1260"/>
        <w:rPr>
          <w:rFonts w:ascii="Arial" w:hAnsi="Arial" w:cs="Arial"/>
          <w:sz w:val="24"/>
        </w:rPr>
      </w:pPr>
      <w:r w:rsidRPr="00F404AE">
        <w:rPr>
          <w:rFonts w:ascii="Arial" w:hAnsi="Arial" w:cs="Arial"/>
          <w:sz w:val="24"/>
        </w:rPr>
        <w:lastRenderedPageBreak/>
        <w:t xml:space="preserve">Sharma, RK, </w:t>
      </w:r>
      <w:r w:rsidRPr="00F404AE">
        <w:rPr>
          <w:rFonts w:ascii="Arial" w:hAnsi="Arial" w:cs="Arial"/>
          <w:b/>
          <w:bCs/>
          <w:sz w:val="24"/>
        </w:rPr>
        <w:t>Singh, AK</w:t>
      </w:r>
      <w:r w:rsidRPr="00F404AE">
        <w:rPr>
          <w:rFonts w:ascii="Arial" w:hAnsi="Arial" w:cs="Arial"/>
          <w:sz w:val="24"/>
        </w:rPr>
        <w:t xml:space="preserve">, Agrawal, S, et al. (1998). </w:t>
      </w:r>
      <w:r w:rsidRPr="00F404AE">
        <w:rPr>
          <w:rFonts w:ascii="Arial" w:hAnsi="Arial" w:cs="Arial"/>
          <w:sz w:val="24"/>
          <w:u w:val="single"/>
        </w:rPr>
        <w:t>Transplant Proc</w:t>
      </w:r>
      <w:r w:rsidRPr="00F404AE">
        <w:rPr>
          <w:rFonts w:ascii="Arial" w:hAnsi="Arial" w:cs="Arial"/>
          <w:sz w:val="24"/>
        </w:rPr>
        <w:t xml:space="preserve"> </w:t>
      </w:r>
      <w:r w:rsidRPr="00F404AE">
        <w:rPr>
          <w:rFonts w:ascii="Arial" w:hAnsi="Arial" w:cs="Arial"/>
          <w:b/>
          <w:sz w:val="24"/>
        </w:rPr>
        <w:t>30</w:t>
      </w:r>
      <w:r w:rsidRPr="00F404AE">
        <w:rPr>
          <w:rFonts w:ascii="Arial" w:hAnsi="Arial" w:cs="Arial"/>
          <w:sz w:val="24"/>
        </w:rPr>
        <w:t>(7): 2966.</w:t>
      </w:r>
    </w:p>
    <w:p w14:paraId="4AFE4F2A" w14:textId="37B65717" w:rsidR="00C67865" w:rsidRPr="00F404AE" w:rsidRDefault="00C67865" w:rsidP="00AD2855">
      <w:pPr>
        <w:pStyle w:val="EndNoteBibliography"/>
        <w:numPr>
          <w:ilvl w:val="0"/>
          <w:numId w:val="23"/>
        </w:numPr>
        <w:spacing w:before="60" w:after="60"/>
        <w:ind w:left="1260"/>
        <w:rPr>
          <w:rFonts w:ascii="Arial" w:hAnsi="Arial" w:cs="Arial"/>
          <w:sz w:val="24"/>
        </w:rPr>
      </w:pPr>
      <w:r w:rsidRPr="00F404AE">
        <w:rPr>
          <w:rFonts w:ascii="Arial" w:hAnsi="Arial" w:cs="Arial"/>
          <w:sz w:val="24"/>
        </w:rPr>
        <w:t xml:space="preserve">Avula, S, Sharma, RK, </w:t>
      </w:r>
      <w:r w:rsidRPr="00F404AE">
        <w:rPr>
          <w:rFonts w:ascii="Arial" w:hAnsi="Arial" w:cs="Arial"/>
          <w:b/>
          <w:bCs/>
          <w:sz w:val="24"/>
        </w:rPr>
        <w:t>Singh, AK</w:t>
      </w:r>
      <w:r w:rsidRPr="00F404AE">
        <w:rPr>
          <w:rFonts w:ascii="Arial" w:hAnsi="Arial" w:cs="Arial"/>
          <w:sz w:val="24"/>
        </w:rPr>
        <w:t xml:space="preserve">, et al. (1998). </w:t>
      </w:r>
      <w:r w:rsidRPr="00F404AE">
        <w:rPr>
          <w:rFonts w:ascii="Arial" w:hAnsi="Arial" w:cs="Arial"/>
          <w:sz w:val="24"/>
          <w:u w:val="single"/>
        </w:rPr>
        <w:t>Transplant Proc</w:t>
      </w:r>
      <w:r w:rsidRPr="00F404AE">
        <w:rPr>
          <w:rFonts w:ascii="Arial" w:hAnsi="Arial" w:cs="Arial"/>
          <w:sz w:val="24"/>
        </w:rPr>
        <w:t xml:space="preserve"> </w:t>
      </w:r>
      <w:r w:rsidRPr="00F404AE">
        <w:rPr>
          <w:rFonts w:ascii="Arial" w:hAnsi="Arial" w:cs="Arial"/>
          <w:b/>
          <w:sz w:val="24"/>
        </w:rPr>
        <w:t>30</w:t>
      </w:r>
      <w:r w:rsidRPr="00F404AE">
        <w:rPr>
          <w:rFonts w:ascii="Arial" w:hAnsi="Arial" w:cs="Arial"/>
          <w:sz w:val="24"/>
        </w:rPr>
        <w:t>(7): 3674.</w:t>
      </w:r>
    </w:p>
    <w:p w14:paraId="192FD8B3" w14:textId="6937DB94" w:rsidR="00C67865" w:rsidRPr="00F404AE" w:rsidRDefault="00C67865" w:rsidP="00AD2855">
      <w:pPr>
        <w:pStyle w:val="EndNoteBibliography"/>
        <w:numPr>
          <w:ilvl w:val="0"/>
          <w:numId w:val="23"/>
        </w:numPr>
        <w:spacing w:before="60" w:after="60"/>
        <w:ind w:left="1260"/>
        <w:rPr>
          <w:rFonts w:ascii="Arial" w:hAnsi="Arial" w:cs="Arial"/>
          <w:sz w:val="24"/>
        </w:rPr>
      </w:pPr>
      <w:r w:rsidRPr="00F404AE">
        <w:rPr>
          <w:rFonts w:ascii="Arial" w:hAnsi="Arial" w:cs="Arial"/>
          <w:sz w:val="24"/>
        </w:rPr>
        <w:t>Agrawal, S,</w:t>
      </w:r>
      <w:r w:rsidRPr="00F404AE">
        <w:rPr>
          <w:rFonts w:ascii="Arial" w:hAnsi="Arial" w:cs="Arial"/>
          <w:b/>
          <w:bCs/>
          <w:sz w:val="24"/>
        </w:rPr>
        <w:t xml:space="preserve"> Singh, AK</w:t>
      </w:r>
      <w:r w:rsidRPr="00F404AE">
        <w:rPr>
          <w:rFonts w:ascii="Arial" w:hAnsi="Arial" w:cs="Arial"/>
          <w:sz w:val="24"/>
        </w:rPr>
        <w:t xml:space="preserve">, Sharma, RK, et al. (1998). </w:t>
      </w:r>
      <w:r w:rsidRPr="00F404AE">
        <w:rPr>
          <w:rFonts w:ascii="Arial" w:hAnsi="Arial" w:cs="Arial"/>
          <w:sz w:val="24"/>
          <w:u w:val="single"/>
        </w:rPr>
        <w:t>Transplant Proc</w:t>
      </w:r>
      <w:r w:rsidRPr="00F404AE">
        <w:rPr>
          <w:rFonts w:ascii="Arial" w:hAnsi="Arial" w:cs="Arial"/>
          <w:sz w:val="24"/>
        </w:rPr>
        <w:t xml:space="preserve"> </w:t>
      </w:r>
      <w:r w:rsidRPr="00F404AE">
        <w:rPr>
          <w:rFonts w:ascii="Arial" w:hAnsi="Arial" w:cs="Arial"/>
          <w:b/>
          <w:sz w:val="24"/>
        </w:rPr>
        <w:t>30</w:t>
      </w:r>
      <w:r w:rsidRPr="00F404AE">
        <w:rPr>
          <w:rFonts w:ascii="Arial" w:hAnsi="Arial" w:cs="Arial"/>
          <w:sz w:val="24"/>
        </w:rPr>
        <w:t>(7): 2974.</w:t>
      </w:r>
    </w:p>
    <w:p w14:paraId="04FDF827" w14:textId="77777777" w:rsidR="00991604" w:rsidRDefault="00C67865" w:rsidP="00AD2855">
      <w:pPr>
        <w:pStyle w:val="EndNoteBibliography"/>
        <w:spacing w:before="60" w:after="60"/>
        <w:ind w:left="1260" w:hanging="360"/>
        <w:rPr>
          <w:rStyle w:val="Strong"/>
          <w:rFonts w:ascii="Arial" w:hAnsi="Arial" w:cs="Arial"/>
          <w:sz w:val="24"/>
        </w:rPr>
      </w:pPr>
      <w:r w:rsidRPr="00F404AE">
        <w:rPr>
          <w:rFonts w:ascii="Arial" w:hAnsi="Arial" w:cs="Arial"/>
          <w:sz w:val="24"/>
        </w:rPr>
        <w:fldChar w:fldCharType="end"/>
      </w:r>
      <w:r w:rsidRPr="00F404AE">
        <w:rPr>
          <w:rStyle w:val="Strong"/>
          <w:rFonts w:ascii="Arial" w:hAnsi="Arial" w:cs="Arial"/>
          <w:sz w:val="24"/>
        </w:rPr>
        <w:fldChar w:fldCharType="end"/>
      </w:r>
    </w:p>
    <w:p w14:paraId="5B9907B8" w14:textId="1E25A5E5" w:rsidR="00C67865" w:rsidRPr="00A142AA" w:rsidRDefault="00C67865" w:rsidP="00AD2855">
      <w:pPr>
        <w:pStyle w:val="EndNoteBibliography"/>
        <w:spacing w:before="60" w:after="60"/>
        <w:ind w:left="1260"/>
        <w:rPr>
          <w:rStyle w:val="Strong"/>
          <w:rFonts w:ascii="Arial" w:hAnsi="Arial" w:cs="Arial"/>
          <w:szCs w:val="22"/>
          <w:u w:val="single"/>
        </w:rPr>
      </w:pPr>
      <w:r w:rsidRPr="00A142AA">
        <w:rPr>
          <w:rStyle w:val="Strong"/>
          <w:rFonts w:ascii="Arial" w:hAnsi="Arial" w:cs="Arial"/>
          <w:szCs w:val="22"/>
          <w:u w:val="single"/>
        </w:rPr>
        <w:t>PUBLISHED ABSTRACTS</w:t>
      </w:r>
    </w:p>
    <w:p w14:paraId="18C9FCA1" w14:textId="61612633" w:rsidR="00C67865" w:rsidRPr="00C67865" w:rsidRDefault="00C67865" w:rsidP="00AD2855">
      <w:pPr>
        <w:pStyle w:val="EndNoteBibliography"/>
        <w:numPr>
          <w:ilvl w:val="0"/>
          <w:numId w:val="24"/>
        </w:numPr>
        <w:ind w:left="1260"/>
        <w:rPr>
          <w:rStyle w:val="Strong"/>
          <w:rFonts w:ascii="Arial" w:hAnsi="Arial" w:cs="Arial"/>
          <w:b w:val="0"/>
          <w:bCs w:val="0"/>
          <w:szCs w:val="22"/>
        </w:rPr>
      </w:pPr>
      <w:r w:rsidRPr="00C67865">
        <w:rPr>
          <w:rStyle w:val="Strong"/>
          <w:rFonts w:ascii="Arial" w:hAnsi="Arial" w:cs="Arial"/>
          <w:b w:val="0"/>
          <w:bCs w:val="0"/>
          <w:szCs w:val="22"/>
        </w:rPr>
        <w:t xml:space="preserve">Chan, JL, </w:t>
      </w:r>
      <w:r w:rsidRPr="00EC414F">
        <w:rPr>
          <w:rStyle w:val="Strong"/>
          <w:rFonts w:ascii="Arial" w:hAnsi="Arial" w:cs="Arial"/>
          <w:szCs w:val="22"/>
        </w:rPr>
        <w:t>Singh, AK</w:t>
      </w:r>
      <w:r w:rsidRPr="00C67865">
        <w:rPr>
          <w:rStyle w:val="Strong"/>
          <w:rFonts w:ascii="Arial" w:hAnsi="Arial" w:cs="Arial"/>
          <w:b w:val="0"/>
          <w:bCs w:val="0"/>
          <w:szCs w:val="22"/>
        </w:rPr>
        <w:t>, Thomas, ML, et al. (2016). Journal of Heart and Lung Transplantation 35(4): S47-S48.</w:t>
      </w:r>
    </w:p>
    <w:p w14:paraId="17ED7DB7" w14:textId="67035F65" w:rsidR="00C67865" w:rsidRPr="00C67865" w:rsidRDefault="00C67865" w:rsidP="00AD2855">
      <w:pPr>
        <w:pStyle w:val="EndNoteBibliography"/>
        <w:numPr>
          <w:ilvl w:val="0"/>
          <w:numId w:val="24"/>
        </w:numPr>
        <w:ind w:left="1260"/>
        <w:rPr>
          <w:rStyle w:val="Strong"/>
          <w:rFonts w:ascii="Arial" w:hAnsi="Arial" w:cs="Arial"/>
          <w:b w:val="0"/>
          <w:bCs w:val="0"/>
          <w:szCs w:val="22"/>
        </w:rPr>
      </w:pPr>
      <w:r w:rsidRPr="00C67865">
        <w:rPr>
          <w:rStyle w:val="Strong"/>
          <w:rFonts w:ascii="Arial" w:hAnsi="Arial" w:cs="Arial"/>
          <w:b w:val="0"/>
          <w:bCs w:val="0"/>
          <w:szCs w:val="22"/>
        </w:rPr>
        <w:t xml:space="preserve">Chan, JL, </w:t>
      </w:r>
      <w:r w:rsidRPr="00EC414F">
        <w:rPr>
          <w:rStyle w:val="Strong"/>
          <w:rFonts w:ascii="Arial" w:hAnsi="Arial" w:cs="Arial"/>
          <w:szCs w:val="22"/>
        </w:rPr>
        <w:t>Singh, AK</w:t>
      </w:r>
      <w:r w:rsidRPr="00C67865">
        <w:rPr>
          <w:rStyle w:val="Strong"/>
          <w:rFonts w:ascii="Arial" w:hAnsi="Arial" w:cs="Arial"/>
          <w:b w:val="0"/>
          <w:bCs w:val="0"/>
          <w:szCs w:val="22"/>
        </w:rPr>
        <w:t>, Thomas, ML, et al. (2016). Circulation 134.</w:t>
      </w:r>
    </w:p>
    <w:p w14:paraId="0CFC8510" w14:textId="3D7DB6F5" w:rsidR="00C67865" w:rsidRPr="00C67865" w:rsidRDefault="00C67865" w:rsidP="00AD2855">
      <w:pPr>
        <w:pStyle w:val="EndNoteBibliography"/>
        <w:numPr>
          <w:ilvl w:val="0"/>
          <w:numId w:val="24"/>
        </w:numPr>
        <w:ind w:left="1260"/>
        <w:rPr>
          <w:rStyle w:val="Strong"/>
          <w:rFonts w:ascii="Arial" w:hAnsi="Arial" w:cs="Arial"/>
          <w:b w:val="0"/>
          <w:bCs w:val="0"/>
          <w:szCs w:val="22"/>
        </w:rPr>
      </w:pPr>
      <w:r w:rsidRPr="00C67865">
        <w:rPr>
          <w:rStyle w:val="Strong"/>
          <w:rFonts w:ascii="Arial" w:hAnsi="Arial" w:cs="Arial"/>
          <w:b w:val="0"/>
          <w:bCs w:val="0"/>
          <w:szCs w:val="22"/>
        </w:rPr>
        <w:t>Mohiuddin, MM, Singh, AK, Corcoran, PC, et al. (2014). American Journal of Transplantation 14(2): 488-489.</w:t>
      </w:r>
    </w:p>
    <w:p w14:paraId="4E897766" w14:textId="2147FE22" w:rsidR="00C67865" w:rsidRPr="00C67865" w:rsidRDefault="00C67865" w:rsidP="00AD2855">
      <w:pPr>
        <w:pStyle w:val="EndNoteBibliography"/>
        <w:numPr>
          <w:ilvl w:val="0"/>
          <w:numId w:val="24"/>
        </w:numPr>
        <w:ind w:left="1260"/>
        <w:rPr>
          <w:rStyle w:val="Strong"/>
          <w:rFonts w:ascii="Arial" w:hAnsi="Arial" w:cs="Arial"/>
          <w:b w:val="0"/>
          <w:bCs w:val="0"/>
          <w:szCs w:val="22"/>
        </w:rPr>
      </w:pPr>
      <w:r w:rsidRPr="00EC414F">
        <w:rPr>
          <w:rStyle w:val="Strong"/>
          <w:rFonts w:ascii="Arial" w:hAnsi="Arial" w:cs="Arial"/>
          <w:szCs w:val="22"/>
        </w:rPr>
        <w:t>Singh, AK</w:t>
      </w:r>
      <w:r w:rsidRPr="00C67865">
        <w:rPr>
          <w:rStyle w:val="Strong"/>
          <w:rFonts w:ascii="Arial" w:hAnsi="Arial" w:cs="Arial"/>
          <w:b w:val="0"/>
          <w:bCs w:val="0"/>
          <w:szCs w:val="22"/>
        </w:rPr>
        <w:t>, Seavey, CN, Horvath, KA, et al. (2012). Xenotransplantation 19(2): 102-111.</w:t>
      </w:r>
    </w:p>
    <w:p w14:paraId="0AB673ED" w14:textId="61ED22E9" w:rsidR="00C67865" w:rsidRPr="00C67865" w:rsidRDefault="00C67865" w:rsidP="00AD2855">
      <w:pPr>
        <w:pStyle w:val="EndNoteBibliography"/>
        <w:numPr>
          <w:ilvl w:val="0"/>
          <w:numId w:val="24"/>
        </w:numPr>
        <w:ind w:left="1260"/>
        <w:rPr>
          <w:rStyle w:val="Strong"/>
          <w:rFonts w:ascii="Arial" w:hAnsi="Arial" w:cs="Arial"/>
          <w:b w:val="0"/>
          <w:bCs w:val="0"/>
          <w:szCs w:val="22"/>
        </w:rPr>
      </w:pPr>
      <w:r w:rsidRPr="00EC414F">
        <w:rPr>
          <w:rStyle w:val="Strong"/>
          <w:rFonts w:ascii="Arial" w:hAnsi="Arial" w:cs="Arial"/>
          <w:szCs w:val="22"/>
        </w:rPr>
        <w:t>Singh, AK</w:t>
      </w:r>
      <w:r w:rsidRPr="00C67865">
        <w:rPr>
          <w:rStyle w:val="Strong"/>
          <w:rFonts w:ascii="Arial" w:hAnsi="Arial" w:cs="Arial"/>
          <w:b w:val="0"/>
          <w:bCs w:val="0"/>
          <w:szCs w:val="22"/>
        </w:rPr>
        <w:t>, Seavey, CN, Corcoran, PC, et al. (2012). Transplantation 94(10): 68-68.</w:t>
      </w:r>
    </w:p>
    <w:p w14:paraId="148A05D8" w14:textId="77777777" w:rsidR="00C67865" w:rsidRPr="00C67865" w:rsidRDefault="00C67865" w:rsidP="00AD2855">
      <w:pPr>
        <w:pStyle w:val="EndNoteBibliography"/>
        <w:numPr>
          <w:ilvl w:val="0"/>
          <w:numId w:val="24"/>
        </w:numPr>
        <w:ind w:left="1260"/>
        <w:rPr>
          <w:rStyle w:val="Strong"/>
          <w:rFonts w:ascii="Arial" w:hAnsi="Arial" w:cs="Arial"/>
          <w:b w:val="0"/>
          <w:bCs w:val="0"/>
          <w:szCs w:val="22"/>
        </w:rPr>
      </w:pPr>
      <w:r w:rsidRPr="00C67865">
        <w:rPr>
          <w:rStyle w:val="Strong"/>
          <w:rFonts w:ascii="Arial" w:hAnsi="Arial" w:cs="Arial"/>
          <w:b w:val="0"/>
          <w:bCs w:val="0"/>
          <w:szCs w:val="22"/>
        </w:rPr>
        <w:t>Mohiuddin, MM</w:t>
      </w:r>
      <w:r w:rsidRPr="00EC414F">
        <w:rPr>
          <w:rStyle w:val="Strong"/>
          <w:rFonts w:ascii="Arial" w:hAnsi="Arial" w:cs="Arial"/>
          <w:szCs w:val="22"/>
        </w:rPr>
        <w:t>, Singh, AK</w:t>
      </w:r>
      <w:r w:rsidRPr="00C67865">
        <w:rPr>
          <w:rStyle w:val="Strong"/>
          <w:rFonts w:ascii="Arial" w:hAnsi="Arial" w:cs="Arial"/>
          <w:b w:val="0"/>
          <w:bCs w:val="0"/>
          <w:szCs w:val="22"/>
        </w:rPr>
        <w:t>, Corcoran, PC, et al. (2012).  American Journal of Transplantation 12: 530-531.</w:t>
      </w:r>
    </w:p>
    <w:p w14:paraId="0E0EF288" w14:textId="322DC76A" w:rsidR="00C67865" w:rsidRPr="00C67865" w:rsidRDefault="00C67865" w:rsidP="00AD2855">
      <w:pPr>
        <w:pStyle w:val="EndNoteBibliography"/>
        <w:numPr>
          <w:ilvl w:val="0"/>
          <w:numId w:val="24"/>
        </w:numPr>
        <w:ind w:left="1260"/>
        <w:rPr>
          <w:rStyle w:val="Strong"/>
          <w:rFonts w:ascii="Arial" w:hAnsi="Arial" w:cs="Arial"/>
          <w:b w:val="0"/>
          <w:bCs w:val="0"/>
          <w:szCs w:val="22"/>
        </w:rPr>
      </w:pPr>
      <w:r w:rsidRPr="00C67865">
        <w:rPr>
          <w:rStyle w:val="Strong"/>
          <w:rFonts w:ascii="Arial" w:hAnsi="Arial" w:cs="Arial"/>
          <w:b w:val="0"/>
          <w:bCs w:val="0"/>
          <w:szCs w:val="22"/>
        </w:rPr>
        <w:t xml:space="preserve">Mohiuddin, MM, </w:t>
      </w:r>
      <w:r w:rsidRPr="00EC414F">
        <w:rPr>
          <w:rStyle w:val="Strong"/>
          <w:rFonts w:ascii="Arial" w:hAnsi="Arial" w:cs="Arial"/>
          <w:szCs w:val="22"/>
        </w:rPr>
        <w:t>Singh, AK</w:t>
      </w:r>
      <w:r w:rsidRPr="00C67865">
        <w:rPr>
          <w:rStyle w:val="Strong"/>
          <w:rFonts w:ascii="Arial" w:hAnsi="Arial" w:cs="Arial"/>
          <w:b w:val="0"/>
          <w:bCs w:val="0"/>
          <w:szCs w:val="22"/>
        </w:rPr>
        <w:t>, Corcoran, PC, et al. (2012). Transplantation 94(10): 70-70.</w:t>
      </w:r>
    </w:p>
    <w:p w14:paraId="6E7B14AF" w14:textId="1EEFAEE2" w:rsidR="00C67865" w:rsidRPr="00C67865" w:rsidRDefault="00C67865" w:rsidP="00AD2855">
      <w:pPr>
        <w:pStyle w:val="EndNoteBibliography"/>
        <w:numPr>
          <w:ilvl w:val="0"/>
          <w:numId w:val="24"/>
        </w:numPr>
        <w:ind w:left="1260"/>
        <w:rPr>
          <w:rStyle w:val="Strong"/>
          <w:rFonts w:ascii="Arial" w:hAnsi="Arial" w:cs="Arial"/>
          <w:b w:val="0"/>
          <w:bCs w:val="0"/>
          <w:szCs w:val="22"/>
        </w:rPr>
      </w:pPr>
      <w:r w:rsidRPr="00C67865">
        <w:rPr>
          <w:rStyle w:val="Strong"/>
          <w:rFonts w:ascii="Arial" w:hAnsi="Arial" w:cs="Arial"/>
          <w:b w:val="0"/>
          <w:bCs w:val="0"/>
          <w:szCs w:val="22"/>
        </w:rPr>
        <w:t>Singh, AK, Seavey, CN, Horvath, KA, et al. (2010). American Journal of Transplantation 10: 21-21.</w:t>
      </w:r>
    </w:p>
    <w:p w14:paraId="02D57025" w14:textId="6C14E014" w:rsidR="00C67865" w:rsidRPr="00C67865" w:rsidRDefault="00C67865" w:rsidP="00AD2855">
      <w:pPr>
        <w:pStyle w:val="EndNoteBibliography"/>
        <w:numPr>
          <w:ilvl w:val="0"/>
          <w:numId w:val="24"/>
        </w:numPr>
        <w:ind w:left="1260"/>
        <w:rPr>
          <w:rStyle w:val="Strong"/>
          <w:rFonts w:ascii="Arial" w:hAnsi="Arial" w:cs="Arial"/>
          <w:b w:val="0"/>
          <w:bCs w:val="0"/>
          <w:szCs w:val="22"/>
        </w:rPr>
      </w:pPr>
      <w:r w:rsidRPr="00C67865">
        <w:rPr>
          <w:rStyle w:val="Strong"/>
          <w:rFonts w:ascii="Arial" w:hAnsi="Arial" w:cs="Arial"/>
          <w:b w:val="0"/>
          <w:bCs w:val="0"/>
          <w:szCs w:val="22"/>
        </w:rPr>
        <w:t>Singh, AK, Seavey, CN, Horvath, KA, et al. (2010). American Journal of Transplantation 10: 298-298.</w:t>
      </w:r>
    </w:p>
    <w:p w14:paraId="513BE494" w14:textId="77777777" w:rsidR="00C67865" w:rsidRPr="00C67865" w:rsidRDefault="00C67865" w:rsidP="00AD2855">
      <w:pPr>
        <w:pStyle w:val="EndNoteBibliography"/>
        <w:numPr>
          <w:ilvl w:val="0"/>
          <w:numId w:val="24"/>
        </w:numPr>
        <w:ind w:left="1260"/>
        <w:rPr>
          <w:rStyle w:val="Strong"/>
          <w:rFonts w:ascii="Arial" w:hAnsi="Arial" w:cs="Arial"/>
          <w:b w:val="0"/>
          <w:bCs w:val="0"/>
          <w:szCs w:val="22"/>
        </w:rPr>
      </w:pPr>
      <w:r w:rsidRPr="00C67865">
        <w:rPr>
          <w:rStyle w:val="Strong"/>
          <w:rFonts w:ascii="Arial" w:hAnsi="Arial" w:cs="Arial"/>
          <w:b w:val="0"/>
          <w:bCs w:val="0"/>
          <w:szCs w:val="22"/>
        </w:rPr>
        <w:t xml:space="preserve">Mohiuddin, MM, Corcoran, PC, </w:t>
      </w:r>
      <w:r w:rsidRPr="00EC414F">
        <w:rPr>
          <w:rStyle w:val="Strong"/>
          <w:rFonts w:ascii="Arial" w:hAnsi="Arial" w:cs="Arial"/>
          <w:szCs w:val="22"/>
        </w:rPr>
        <w:t>Singh, AK</w:t>
      </w:r>
      <w:r w:rsidRPr="00C67865">
        <w:rPr>
          <w:rStyle w:val="Strong"/>
          <w:rFonts w:ascii="Arial" w:hAnsi="Arial" w:cs="Arial"/>
          <w:b w:val="0"/>
          <w:bCs w:val="0"/>
          <w:szCs w:val="22"/>
        </w:rPr>
        <w:t>, et al. (2010).  American Journal of Transplantation 10: 186-186.</w:t>
      </w:r>
    </w:p>
    <w:p w14:paraId="01BCD0E5" w14:textId="109A0030" w:rsidR="00C67865" w:rsidRPr="00C67865" w:rsidRDefault="00C67865" w:rsidP="00AD2855">
      <w:pPr>
        <w:pStyle w:val="EndNoteBibliography"/>
        <w:numPr>
          <w:ilvl w:val="0"/>
          <w:numId w:val="24"/>
        </w:numPr>
        <w:ind w:left="1260"/>
        <w:rPr>
          <w:rStyle w:val="Strong"/>
          <w:rFonts w:ascii="Arial" w:hAnsi="Arial" w:cs="Arial"/>
          <w:b w:val="0"/>
          <w:bCs w:val="0"/>
          <w:szCs w:val="22"/>
        </w:rPr>
      </w:pPr>
      <w:r w:rsidRPr="00C67865">
        <w:rPr>
          <w:rStyle w:val="Strong"/>
          <w:rFonts w:ascii="Arial" w:hAnsi="Arial" w:cs="Arial"/>
          <w:b w:val="0"/>
          <w:bCs w:val="0"/>
          <w:szCs w:val="22"/>
        </w:rPr>
        <w:t xml:space="preserve">Horvath, KA, Corcoran, PC, </w:t>
      </w:r>
      <w:r w:rsidRPr="00EC414F">
        <w:rPr>
          <w:rStyle w:val="Strong"/>
          <w:rFonts w:ascii="Arial" w:hAnsi="Arial" w:cs="Arial"/>
          <w:szCs w:val="22"/>
        </w:rPr>
        <w:t>Singh, AK</w:t>
      </w:r>
      <w:r w:rsidRPr="00C67865">
        <w:rPr>
          <w:rStyle w:val="Strong"/>
          <w:rFonts w:ascii="Arial" w:hAnsi="Arial" w:cs="Arial"/>
          <w:b w:val="0"/>
          <w:bCs w:val="0"/>
          <w:szCs w:val="22"/>
        </w:rPr>
        <w:t>, et al. (2010). American Journal of Transplantation 10: 299-299.</w:t>
      </w:r>
    </w:p>
    <w:p w14:paraId="43A6A47A" w14:textId="1A83179E" w:rsidR="00C67865" w:rsidRPr="00C67865" w:rsidRDefault="00C67865" w:rsidP="00AD2855">
      <w:pPr>
        <w:pStyle w:val="EndNoteBibliography"/>
        <w:numPr>
          <w:ilvl w:val="0"/>
          <w:numId w:val="24"/>
        </w:numPr>
        <w:ind w:left="1260"/>
        <w:rPr>
          <w:rStyle w:val="Strong"/>
          <w:rFonts w:ascii="Arial" w:hAnsi="Arial" w:cs="Arial"/>
          <w:b w:val="0"/>
          <w:bCs w:val="0"/>
          <w:szCs w:val="22"/>
        </w:rPr>
      </w:pPr>
      <w:r w:rsidRPr="00C67865">
        <w:rPr>
          <w:rStyle w:val="Strong"/>
          <w:rFonts w:ascii="Arial" w:hAnsi="Arial" w:cs="Arial"/>
          <w:b w:val="0"/>
          <w:bCs w:val="0"/>
          <w:szCs w:val="22"/>
        </w:rPr>
        <w:t xml:space="preserve">Corcoran, PC, Horvath, KA, </w:t>
      </w:r>
      <w:r w:rsidRPr="00EC414F">
        <w:rPr>
          <w:rStyle w:val="Strong"/>
          <w:rFonts w:ascii="Arial" w:hAnsi="Arial" w:cs="Arial"/>
          <w:szCs w:val="22"/>
        </w:rPr>
        <w:t>Singh, AK</w:t>
      </w:r>
      <w:r w:rsidRPr="00C67865">
        <w:rPr>
          <w:rStyle w:val="Strong"/>
          <w:rFonts w:ascii="Arial" w:hAnsi="Arial" w:cs="Arial"/>
          <w:b w:val="0"/>
          <w:bCs w:val="0"/>
          <w:szCs w:val="22"/>
        </w:rPr>
        <w:t>, et al. (2010).</w:t>
      </w:r>
      <w:r w:rsidR="00E81B41">
        <w:rPr>
          <w:rStyle w:val="Strong"/>
          <w:rFonts w:ascii="Arial" w:hAnsi="Arial" w:cs="Arial"/>
          <w:b w:val="0"/>
          <w:bCs w:val="0"/>
          <w:szCs w:val="22"/>
        </w:rPr>
        <w:t xml:space="preserve"> </w:t>
      </w:r>
      <w:r w:rsidRPr="00C67865">
        <w:rPr>
          <w:rStyle w:val="Strong"/>
          <w:rFonts w:ascii="Arial" w:hAnsi="Arial" w:cs="Arial"/>
          <w:b w:val="0"/>
          <w:bCs w:val="0"/>
          <w:szCs w:val="22"/>
        </w:rPr>
        <w:t>American Journal of Transplantation 10: 300-300.</w:t>
      </w:r>
    </w:p>
    <w:p w14:paraId="6B00BA81" w14:textId="2C999202" w:rsidR="00C67865" w:rsidRPr="00C67865" w:rsidRDefault="00C67865" w:rsidP="00AD2855">
      <w:pPr>
        <w:pStyle w:val="EndNoteBibliography"/>
        <w:numPr>
          <w:ilvl w:val="0"/>
          <w:numId w:val="24"/>
        </w:numPr>
        <w:ind w:left="1260"/>
        <w:rPr>
          <w:rStyle w:val="Strong"/>
          <w:rFonts w:ascii="Arial" w:hAnsi="Arial" w:cs="Arial"/>
          <w:b w:val="0"/>
          <w:bCs w:val="0"/>
          <w:szCs w:val="22"/>
        </w:rPr>
      </w:pPr>
      <w:r w:rsidRPr="00C67865">
        <w:rPr>
          <w:rStyle w:val="Strong"/>
          <w:rFonts w:ascii="Arial" w:hAnsi="Arial" w:cs="Arial"/>
          <w:b w:val="0"/>
          <w:bCs w:val="0"/>
          <w:szCs w:val="22"/>
        </w:rPr>
        <w:t xml:space="preserve">Mohiuddin, MM, </w:t>
      </w:r>
      <w:r w:rsidRPr="00EC414F">
        <w:rPr>
          <w:rStyle w:val="Strong"/>
          <w:rFonts w:ascii="Arial" w:hAnsi="Arial" w:cs="Arial"/>
          <w:szCs w:val="22"/>
        </w:rPr>
        <w:t>Singh, AK</w:t>
      </w:r>
      <w:r w:rsidRPr="00C67865">
        <w:rPr>
          <w:rStyle w:val="Strong"/>
          <w:rFonts w:ascii="Arial" w:hAnsi="Arial" w:cs="Arial"/>
          <w:b w:val="0"/>
          <w:bCs w:val="0"/>
          <w:szCs w:val="22"/>
        </w:rPr>
        <w:t>, Seavey, C, et al. (2009).</w:t>
      </w:r>
      <w:r w:rsidR="00E81B41">
        <w:rPr>
          <w:rStyle w:val="Strong"/>
          <w:rFonts w:ascii="Arial" w:hAnsi="Arial" w:cs="Arial"/>
          <w:b w:val="0"/>
          <w:bCs w:val="0"/>
          <w:szCs w:val="22"/>
        </w:rPr>
        <w:t xml:space="preserve"> </w:t>
      </w:r>
      <w:r w:rsidRPr="00C67865">
        <w:rPr>
          <w:rStyle w:val="Strong"/>
          <w:rFonts w:ascii="Arial" w:hAnsi="Arial" w:cs="Arial"/>
          <w:b w:val="0"/>
          <w:bCs w:val="0"/>
          <w:szCs w:val="22"/>
        </w:rPr>
        <w:t>Xenotransplantation 16(5): 362-363.</w:t>
      </w:r>
    </w:p>
    <w:p w14:paraId="15FFE412" w14:textId="58104AA0" w:rsidR="00C67865" w:rsidRPr="00C67865" w:rsidRDefault="00C67865" w:rsidP="00AD2855">
      <w:pPr>
        <w:pStyle w:val="EndNoteBibliography"/>
        <w:numPr>
          <w:ilvl w:val="0"/>
          <w:numId w:val="24"/>
        </w:numPr>
        <w:ind w:left="1260"/>
        <w:rPr>
          <w:rStyle w:val="Strong"/>
          <w:rFonts w:ascii="Arial" w:hAnsi="Arial" w:cs="Arial"/>
          <w:b w:val="0"/>
          <w:bCs w:val="0"/>
          <w:szCs w:val="22"/>
        </w:rPr>
      </w:pPr>
      <w:r w:rsidRPr="00C67865">
        <w:rPr>
          <w:rStyle w:val="Strong"/>
          <w:rFonts w:ascii="Arial" w:hAnsi="Arial" w:cs="Arial"/>
          <w:b w:val="0"/>
          <w:bCs w:val="0"/>
          <w:szCs w:val="22"/>
        </w:rPr>
        <w:t xml:space="preserve">Mohiuddin, MM, </w:t>
      </w:r>
      <w:r w:rsidRPr="00EC414F">
        <w:rPr>
          <w:rStyle w:val="Strong"/>
          <w:rFonts w:ascii="Arial" w:hAnsi="Arial" w:cs="Arial"/>
          <w:szCs w:val="22"/>
        </w:rPr>
        <w:t>Singh, AK</w:t>
      </w:r>
      <w:r w:rsidRPr="00C67865">
        <w:rPr>
          <w:rStyle w:val="Strong"/>
          <w:rFonts w:ascii="Arial" w:hAnsi="Arial" w:cs="Arial"/>
          <w:b w:val="0"/>
          <w:bCs w:val="0"/>
          <w:szCs w:val="22"/>
        </w:rPr>
        <w:t>, Corcoran, PC, et al. (2009).</w:t>
      </w:r>
      <w:r w:rsidR="00855A09">
        <w:rPr>
          <w:rStyle w:val="Strong"/>
          <w:rFonts w:ascii="Arial" w:hAnsi="Arial" w:cs="Arial"/>
          <w:b w:val="0"/>
          <w:bCs w:val="0"/>
          <w:szCs w:val="22"/>
        </w:rPr>
        <w:t xml:space="preserve"> </w:t>
      </w:r>
      <w:r w:rsidRPr="00C67865">
        <w:rPr>
          <w:rStyle w:val="Strong"/>
          <w:rFonts w:ascii="Arial" w:hAnsi="Arial" w:cs="Arial"/>
          <w:b w:val="0"/>
          <w:bCs w:val="0"/>
          <w:szCs w:val="22"/>
        </w:rPr>
        <w:t>Xenotransplantation 16(5): 357-357.</w:t>
      </w:r>
    </w:p>
    <w:p w14:paraId="14DD4E19" w14:textId="12BE3E97" w:rsidR="00C67865" w:rsidRPr="00C67865" w:rsidRDefault="00C67865" w:rsidP="00AD2855">
      <w:pPr>
        <w:pStyle w:val="EndNoteBibliography"/>
        <w:numPr>
          <w:ilvl w:val="0"/>
          <w:numId w:val="24"/>
        </w:numPr>
        <w:ind w:left="1260"/>
        <w:rPr>
          <w:rStyle w:val="Strong"/>
          <w:rFonts w:ascii="Arial" w:hAnsi="Arial" w:cs="Arial"/>
          <w:b w:val="0"/>
          <w:bCs w:val="0"/>
          <w:szCs w:val="22"/>
        </w:rPr>
      </w:pPr>
      <w:r w:rsidRPr="00C67865">
        <w:rPr>
          <w:rStyle w:val="Strong"/>
          <w:rFonts w:ascii="Arial" w:hAnsi="Arial" w:cs="Arial"/>
          <w:b w:val="0"/>
          <w:bCs w:val="0"/>
          <w:szCs w:val="22"/>
        </w:rPr>
        <w:t xml:space="preserve">Horvath, KA, Corcoran, PC, </w:t>
      </w:r>
      <w:r w:rsidRPr="00EC414F">
        <w:rPr>
          <w:rStyle w:val="Strong"/>
          <w:rFonts w:ascii="Arial" w:hAnsi="Arial" w:cs="Arial"/>
          <w:szCs w:val="22"/>
        </w:rPr>
        <w:t>Singh, AK</w:t>
      </w:r>
      <w:r w:rsidRPr="00C67865">
        <w:rPr>
          <w:rStyle w:val="Strong"/>
          <w:rFonts w:ascii="Arial" w:hAnsi="Arial" w:cs="Arial"/>
          <w:b w:val="0"/>
          <w:bCs w:val="0"/>
          <w:szCs w:val="22"/>
        </w:rPr>
        <w:t>, et al. (2009).Xenotransplantation 16(5): 380-380.</w:t>
      </w:r>
    </w:p>
    <w:p w14:paraId="0909DA78" w14:textId="2773D0E4" w:rsidR="00C67865" w:rsidRPr="00C67865" w:rsidRDefault="00C67865" w:rsidP="00AD2855">
      <w:pPr>
        <w:pStyle w:val="EndNoteBibliography"/>
        <w:numPr>
          <w:ilvl w:val="0"/>
          <w:numId w:val="24"/>
        </w:numPr>
        <w:ind w:left="1260"/>
        <w:rPr>
          <w:rStyle w:val="Strong"/>
          <w:rFonts w:ascii="Arial" w:hAnsi="Arial" w:cs="Arial"/>
          <w:b w:val="0"/>
          <w:bCs w:val="0"/>
          <w:szCs w:val="22"/>
        </w:rPr>
      </w:pPr>
      <w:r w:rsidRPr="00C67865">
        <w:rPr>
          <w:rStyle w:val="Strong"/>
          <w:rFonts w:ascii="Arial" w:hAnsi="Arial" w:cs="Arial"/>
          <w:b w:val="0"/>
          <w:bCs w:val="0"/>
          <w:szCs w:val="22"/>
        </w:rPr>
        <w:t>Corcoran, PC, Horvath, KA</w:t>
      </w:r>
      <w:r w:rsidRPr="00EC414F">
        <w:rPr>
          <w:rStyle w:val="Strong"/>
          <w:rFonts w:ascii="Arial" w:hAnsi="Arial" w:cs="Arial"/>
          <w:szCs w:val="22"/>
        </w:rPr>
        <w:t>, Singh, AK</w:t>
      </w:r>
      <w:r w:rsidRPr="00C67865">
        <w:rPr>
          <w:rStyle w:val="Strong"/>
          <w:rFonts w:ascii="Arial" w:hAnsi="Arial" w:cs="Arial"/>
          <w:b w:val="0"/>
          <w:bCs w:val="0"/>
          <w:szCs w:val="22"/>
        </w:rPr>
        <w:t>, et al. (2009).Xenotransplantation 16(5): 429-429.</w:t>
      </w:r>
    </w:p>
    <w:p w14:paraId="5A0EE8B6" w14:textId="16C91055" w:rsidR="00C67865" w:rsidRPr="00C67865" w:rsidRDefault="00C67865" w:rsidP="00AD2855">
      <w:pPr>
        <w:pStyle w:val="EndNoteBibliography"/>
        <w:numPr>
          <w:ilvl w:val="0"/>
          <w:numId w:val="24"/>
        </w:numPr>
        <w:ind w:left="1260"/>
        <w:rPr>
          <w:rStyle w:val="Strong"/>
          <w:rFonts w:ascii="Arial" w:hAnsi="Arial" w:cs="Arial"/>
          <w:b w:val="0"/>
          <w:bCs w:val="0"/>
          <w:szCs w:val="22"/>
        </w:rPr>
      </w:pPr>
      <w:r w:rsidRPr="00C67865">
        <w:rPr>
          <w:rStyle w:val="Strong"/>
          <w:rFonts w:ascii="Arial" w:hAnsi="Arial" w:cs="Arial"/>
          <w:b w:val="0"/>
          <w:bCs w:val="0"/>
          <w:szCs w:val="22"/>
        </w:rPr>
        <w:t>Azimzadeh, AM, Kelishadi, SS, Ezzelarab, M</w:t>
      </w:r>
      <w:r w:rsidRPr="00EC414F">
        <w:rPr>
          <w:rStyle w:val="Strong"/>
          <w:rFonts w:ascii="Arial" w:hAnsi="Arial" w:cs="Arial"/>
          <w:szCs w:val="22"/>
        </w:rPr>
        <w:t xml:space="preserve">, </w:t>
      </w:r>
      <w:r w:rsidR="00EC414F" w:rsidRPr="00EC414F">
        <w:rPr>
          <w:rStyle w:val="Strong"/>
          <w:rFonts w:ascii="Arial" w:hAnsi="Arial" w:cs="Arial"/>
          <w:szCs w:val="22"/>
        </w:rPr>
        <w:t>Singh AK</w:t>
      </w:r>
      <w:r w:rsidRPr="00C67865">
        <w:rPr>
          <w:rStyle w:val="Strong"/>
          <w:rFonts w:ascii="Arial" w:hAnsi="Arial" w:cs="Arial"/>
          <w:b w:val="0"/>
          <w:bCs w:val="0"/>
          <w:szCs w:val="22"/>
        </w:rPr>
        <w:t>, et al. (2009).  Xenotransplantation 16(5): 356-356.</w:t>
      </w:r>
    </w:p>
    <w:p w14:paraId="09027406" w14:textId="77777777" w:rsidR="00C67865" w:rsidRPr="00C67865" w:rsidRDefault="00C67865" w:rsidP="00AD2855">
      <w:pPr>
        <w:pStyle w:val="EndNoteBibliography"/>
        <w:numPr>
          <w:ilvl w:val="0"/>
          <w:numId w:val="24"/>
        </w:numPr>
        <w:ind w:left="1260"/>
        <w:rPr>
          <w:rStyle w:val="Strong"/>
          <w:rFonts w:ascii="Arial" w:hAnsi="Arial" w:cs="Arial"/>
          <w:b w:val="0"/>
          <w:bCs w:val="0"/>
          <w:szCs w:val="22"/>
        </w:rPr>
      </w:pPr>
      <w:r w:rsidRPr="00EC414F">
        <w:rPr>
          <w:rStyle w:val="Strong"/>
          <w:rFonts w:ascii="Arial" w:hAnsi="Arial" w:cs="Arial"/>
          <w:szCs w:val="22"/>
        </w:rPr>
        <w:t>Singh, AK</w:t>
      </w:r>
      <w:r w:rsidRPr="00C67865">
        <w:rPr>
          <w:rStyle w:val="Strong"/>
          <w:rFonts w:ascii="Arial" w:hAnsi="Arial" w:cs="Arial"/>
          <w:b w:val="0"/>
          <w:bCs w:val="0"/>
          <w:szCs w:val="22"/>
        </w:rPr>
        <w:t>, Horvath, KA and Mohiuddin, MM (2008).  American Journal of Transplantation 8: 562-562.</w:t>
      </w:r>
    </w:p>
    <w:p w14:paraId="3E29BEDB" w14:textId="07101FA0" w:rsidR="00C67865" w:rsidRPr="00C67865" w:rsidRDefault="00C67865" w:rsidP="00AD2855">
      <w:pPr>
        <w:pStyle w:val="EndNoteBibliography"/>
        <w:numPr>
          <w:ilvl w:val="0"/>
          <w:numId w:val="24"/>
        </w:numPr>
        <w:ind w:left="1260"/>
        <w:rPr>
          <w:rStyle w:val="Strong"/>
          <w:rFonts w:ascii="Arial" w:hAnsi="Arial" w:cs="Arial"/>
          <w:b w:val="0"/>
          <w:bCs w:val="0"/>
          <w:szCs w:val="22"/>
        </w:rPr>
      </w:pPr>
      <w:r w:rsidRPr="00C67865">
        <w:rPr>
          <w:rStyle w:val="Strong"/>
          <w:rFonts w:ascii="Arial" w:hAnsi="Arial" w:cs="Arial"/>
          <w:b w:val="0"/>
          <w:bCs w:val="0"/>
          <w:szCs w:val="22"/>
        </w:rPr>
        <w:t xml:space="preserve">Wilson, MT, Johansson, C, Olivares-Villagomez, D, </w:t>
      </w:r>
      <w:r w:rsidR="00EC414F" w:rsidRPr="00EC414F">
        <w:rPr>
          <w:rStyle w:val="Strong"/>
          <w:rFonts w:ascii="Arial" w:hAnsi="Arial" w:cs="Arial"/>
          <w:szCs w:val="22"/>
        </w:rPr>
        <w:t>Singh AK</w:t>
      </w:r>
      <w:r w:rsidR="00E81B41">
        <w:rPr>
          <w:rStyle w:val="Strong"/>
          <w:rFonts w:ascii="Arial" w:hAnsi="Arial" w:cs="Arial"/>
          <w:szCs w:val="22"/>
        </w:rPr>
        <w:t>,</w:t>
      </w:r>
      <w:r w:rsidRPr="00C67865">
        <w:rPr>
          <w:rStyle w:val="Strong"/>
          <w:rFonts w:ascii="Arial" w:hAnsi="Arial" w:cs="Arial"/>
          <w:b w:val="0"/>
          <w:bCs w:val="0"/>
          <w:szCs w:val="22"/>
        </w:rPr>
        <w:t xml:space="preserve"> et al. (2003).  Faseb Journal 17(7): C82-C83.</w:t>
      </w:r>
    </w:p>
    <w:p w14:paraId="628BA5A2" w14:textId="212190D9" w:rsidR="00C67865" w:rsidRPr="00C67865" w:rsidRDefault="00C67865" w:rsidP="00AD2855">
      <w:pPr>
        <w:pStyle w:val="EndNoteBibliography"/>
        <w:numPr>
          <w:ilvl w:val="0"/>
          <w:numId w:val="24"/>
        </w:numPr>
        <w:ind w:left="1260"/>
        <w:rPr>
          <w:rStyle w:val="Strong"/>
          <w:rFonts w:ascii="Arial" w:hAnsi="Arial" w:cs="Arial"/>
          <w:b w:val="0"/>
          <w:bCs w:val="0"/>
          <w:szCs w:val="22"/>
        </w:rPr>
      </w:pPr>
      <w:r w:rsidRPr="00C67865">
        <w:rPr>
          <w:rStyle w:val="Strong"/>
          <w:rFonts w:ascii="Arial" w:hAnsi="Arial" w:cs="Arial"/>
          <w:b w:val="0"/>
          <w:bCs w:val="0"/>
          <w:szCs w:val="22"/>
        </w:rPr>
        <w:t xml:space="preserve">Singh, RR, </w:t>
      </w:r>
      <w:r w:rsidRPr="00EC414F">
        <w:rPr>
          <w:rStyle w:val="Strong"/>
          <w:rFonts w:ascii="Arial" w:hAnsi="Arial" w:cs="Arial"/>
          <w:szCs w:val="22"/>
        </w:rPr>
        <w:t>Singh, AK</w:t>
      </w:r>
      <w:r w:rsidRPr="00C67865">
        <w:rPr>
          <w:rStyle w:val="Strong"/>
          <w:rFonts w:ascii="Arial" w:hAnsi="Arial" w:cs="Arial"/>
          <w:b w:val="0"/>
          <w:bCs w:val="0"/>
          <w:szCs w:val="22"/>
        </w:rPr>
        <w:t>, Wang, CR, et al. (2003). Journal of the American Society of Nephrology 14: 383a-383a.</w:t>
      </w:r>
    </w:p>
    <w:p w14:paraId="225E1C08" w14:textId="1FBE9C64" w:rsidR="00C67865" w:rsidRPr="00C67865" w:rsidRDefault="00C67865" w:rsidP="00AD2855">
      <w:pPr>
        <w:pStyle w:val="EndNoteBibliography"/>
        <w:numPr>
          <w:ilvl w:val="0"/>
          <w:numId w:val="24"/>
        </w:numPr>
        <w:ind w:left="1260"/>
        <w:rPr>
          <w:rStyle w:val="Strong"/>
          <w:rFonts w:ascii="Arial" w:hAnsi="Arial" w:cs="Arial"/>
          <w:b w:val="0"/>
          <w:bCs w:val="0"/>
          <w:szCs w:val="22"/>
        </w:rPr>
      </w:pPr>
      <w:r w:rsidRPr="00EC414F">
        <w:rPr>
          <w:rStyle w:val="Strong"/>
          <w:rFonts w:ascii="Arial" w:hAnsi="Arial" w:cs="Arial"/>
          <w:szCs w:val="22"/>
        </w:rPr>
        <w:t>Singh, AK</w:t>
      </w:r>
      <w:r w:rsidRPr="00C67865">
        <w:rPr>
          <w:rStyle w:val="Strong"/>
          <w:rFonts w:ascii="Arial" w:hAnsi="Arial" w:cs="Arial"/>
          <w:b w:val="0"/>
          <w:bCs w:val="0"/>
          <w:szCs w:val="22"/>
        </w:rPr>
        <w:t>, Yang, JQ, Wilson, MT, et al. (2003). Faseb Journal 17(7): C279-C279.</w:t>
      </w:r>
    </w:p>
    <w:p w14:paraId="0F663321" w14:textId="6E826DB6" w:rsidR="00C67865" w:rsidRPr="00C67865" w:rsidRDefault="00C67865" w:rsidP="00AD2855">
      <w:pPr>
        <w:pStyle w:val="EndNoteBibliography"/>
        <w:numPr>
          <w:ilvl w:val="0"/>
          <w:numId w:val="24"/>
        </w:numPr>
        <w:ind w:left="1260"/>
        <w:rPr>
          <w:rStyle w:val="Strong"/>
          <w:rFonts w:ascii="Arial" w:hAnsi="Arial" w:cs="Arial"/>
          <w:b w:val="0"/>
          <w:bCs w:val="0"/>
          <w:szCs w:val="22"/>
        </w:rPr>
      </w:pPr>
      <w:r w:rsidRPr="00C67865">
        <w:rPr>
          <w:rStyle w:val="Strong"/>
          <w:rFonts w:ascii="Arial" w:hAnsi="Arial" w:cs="Arial"/>
          <w:b w:val="0"/>
          <w:bCs w:val="0"/>
          <w:szCs w:val="22"/>
        </w:rPr>
        <w:t xml:space="preserve">Yang, JQ, </w:t>
      </w:r>
      <w:r w:rsidRPr="00EC414F">
        <w:rPr>
          <w:rStyle w:val="Strong"/>
          <w:rFonts w:ascii="Arial" w:hAnsi="Arial" w:cs="Arial"/>
          <w:szCs w:val="22"/>
        </w:rPr>
        <w:t>Singh, AK</w:t>
      </w:r>
      <w:r w:rsidRPr="00C67865">
        <w:rPr>
          <w:rStyle w:val="Strong"/>
          <w:rFonts w:ascii="Arial" w:hAnsi="Arial" w:cs="Arial"/>
          <w:b w:val="0"/>
          <w:bCs w:val="0"/>
          <w:szCs w:val="22"/>
        </w:rPr>
        <w:t>, Hong, S, et al. (2002). Faseb Journal 16(4): A326-A326.</w:t>
      </w:r>
    </w:p>
    <w:p w14:paraId="5EC432C2" w14:textId="1CB7C09A" w:rsidR="00C67865" w:rsidRPr="00C67865" w:rsidRDefault="00C67865" w:rsidP="00AD2855">
      <w:pPr>
        <w:pStyle w:val="EndNoteBibliography"/>
        <w:numPr>
          <w:ilvl w:val="0"/>
          <w:numId w:val="24"/>
        </w:numPr>
        <w:ind w:left="1260"/>
        <w:rPr>
          <w:rStyle w:val="Strong"/>
          <w:rFonts w:ascii="Arial" w:hAnsi="Arial" w:cs="Arial"/>
          <w:b w:val="0"/>
          <w:bCs w:val="0"/>
          <w:szCs w:val="22"/>
        </w:rPr>
      </w:pPr>
      <w:r w:rsidRPr="00EC414F">
        <w:rPr>
          <w:rStyle w:val="Strong"/>
          <w:rFonts w:ascii="Arial" w:hAnsi="Arial" w:cs="Arial"/>
          <w:szCs w:val="22"/>
        </w:rPr>
        <w:t>Singh, AK</w:t>
      </w:r>
      <w:r w:rsidRPr="00C67865">
        <w:rPr>
          <w:rStyle w:val="Strong"/>
          <w:rFonts w:ascii="Arial" w:hAnsi="Arial" w:cs="Arial"/>
          <w:b w:val="0"/>
          <w:bCs w:val="0"/>
          <w:szCs w:val="22"/>
        </w:rPr>
        <w:t>, Wilson, MT, Hong, S, et al. (2002). Faseb Journal 16(5): A1043-A1043.</w:t>
      </w:r>
    </w:p>
    <w:p w14:paraId="27DC180A" w14:textId="5064938F" w:rsidR="00C67865" w:rsidRPr="00C67865" w:rsidRDefault="00C67865" w:rsidP="00AD2855">
      <w:pPr>
        <w:pStyle w:val="EndNoteBibliography"/>
        <w:numPr>
          <w:ilvl w:val="0"/>
          <w:numId w:val="24"/>
        </w:numPr>
        <w:ind w:left="1260"/>
        <w:rPr>
          <w:rStyle w:val="Strong"/>
          <w:rFonts w:ascii="Arial" w:hAnsi="Arial" w:cs="Arial"/>
          <w:b w:val="0"/>
          <w:bCs w:val="0"/>
          <w:szCs w:val="22"/>
        </w:rPr>
      </w:pPr>
      <w:r w:rsidRPr="00EC414F">
        <w:rPr>
          <w:rStyle w:val="Strong"/>
          <w:rFonts w:ascii="Arial" w:hAnsi="Arial" w:cs="Arial"/>
          <w:szCs w:val="22"/>
        </w:rPr>
        <w:t>Singh, AK</w:t>
      </w:r>
      <w:r w:rsidRPr="00C67865">
        <w:rPr>
          <w:rStyle w:val="Strong"/>
          <w:rFonts w:ascii="Arial" w:hAnsi="Arial" w:cs="Arial"/>
          <w:b w:val="0"/>
          <w:bCs w:val="0"/>
          <w:szCs w:val="22"/>
        </w:rPr>
        <w:t>, Hong, S, Du, CG, et al. (2001). Faseb Journal 15(5): A1212-A1212.</w:t>
      </w:r>
    </w:p>
    <w:p w14:paraId="2F82F858" w14:textId="77777777" w:rsidR="00C67865" w:rsidRPr="004661A6" w:rsidRDefault="00C67865" w:rsidP="00AD2855">
      <w:pPr>
        <w:spacing w:before="79"/>
        <w:ind w:left="1260"/>
        <w:rPr>
          <w:rFonts w:cs="Arial"/>
        </w:rPr>
      </w:pPr>
    </w:p>
    <w:sectPr w:rsidR="00C67865" w:rsidRPr="004661A6" w:rsidSect="00DF7645">
      <w:headerReference w:type="default" r:id="rId28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87149" w14:textId="77777777" w:rsidR="00D82917" w:rsidRDefault="00D82917">
      <w:r>
        <w:separator/>
      </w:r>
    </w:p>
  </w:endnote>
  <w:endnote w:type="continuationSeparator" w:id="0">
    <w:p w14:paraId="0495E6C8" w14:textId="77777777" w:rsidR="00D82917" w:rsidRDefault="00D8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A7198" w14:textId="77777777" w:rsidR="00D82917" w:rsidRDefault="00D82917">
      <w:r>
        <w:separator/>
      </w:r>
    </w:p>
  </w:footnote>
  <w:footnote w:type="continuationSeparator" w:id="0">
    <w:p w14:paraId="3B1E1FA3" w14:textId="77777777" w:rsidR="00D82917" w:rsidRDefault="00D82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990"/>
        </w:tabs>
        <w:ind w:left="99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D1712D6"/>
    <w:multiLevelType w:val="hybridMultilevel"/>
    <w:tmpl w:val="B13E18B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312FBE"/>
    <w:multiLevelType w:val="hybridMultilevel"/>
    <w:tmpl w:val="78F49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B2567"/>
    <w:multiLevelType w:val="hybridMultilevel"/>
    <w:tmpl w:val="276494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510B5B03"/>
    <w:multiLevelType w:val="hybridMultilevel"/>
    <w:tmpl w:val="A1D29C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1DB5EEF"/>
    <w:multiLevelType w:val="hybridMultilevel"/>
    <w:tmpl w:val="90F0D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D18C9"/>
    <w:multiLevelType w:val="hybridMultilevel"/>
    <w:tmpl w:val="67300AB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C0D54"/>
    <w:multiLevelType w:val="hybridMultilevel"/>
    <w:tmpl w:val="0C208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B1DB1"/>
    <w:multiLevelType w:val="hybridMultilevel"/>
    <w:tmpl w:val="05C00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5" w15:restartNumberingAfterBreak="0">
    <w:nsid w:val="7EFE2533"/>
    <w:multiLevelType w:val="hybridMultilevel"/>
    <w:tmpl w:val="7DB85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114331">
    <w:abstractNumId w:val="9"/>
  </w:num>
  <w:num w:numId="2" w16cid:durableId="1917664948">
    <w:abstractNumId w:val="7"/>
  </w:num>
  <w:num w:numId="3" w16cid:durableId="2065987071">
    <w:abstractNumId w:val="6"/>
  </w:num>
  <w:num w:numId="4" w16cid:durableId="1071464487">
    <w:abstractNumId w:val="5"/>
  </w:num>
  <w:num w:numId="5" w16cid:durableId="1846432877">
    <w:abstractNumId w:val="4"/>
  </w:num>
  <w:num w:numId="6" w16cid:durableId="747272210">
    <w:abstractNumId w:val="8"/>
  </w:num>
  <w:num w:numId="7" w16cid:durableId="643244205">
    <w:abstractNumId w:val="3"/>
  </w:num>
  <w:num w:numId="8" w16cid:durableId="1123695102">
    <w:abstractNumId w:val="2"/>
  </w:num>
  <w:num w:numId="9" w16cid:durableId="844897729">
    <w:abstractNumId w:val="1"/>
  </w:num>
  <w:num w:numId="10" w16cid:durableId="1972517212">
    <w:abstractNumId w:val="0"/>
  </w:num>
  <w:num w:numId="11" w16cid:durableId="1916622012">
    <w:abstractNumId w:val="0"/>
  </w:num>
  <w:num w:numId="12" w16cid:durableId="1769885802">
    <w:abstractNumId w:val="16"/>
  </w:num>
  <w:num w:numId="13" w16cid:durableId="1825924656">
    <w:abstractNumId w:val="11"/>
  </w:num>
  <w:num w:numId="14" w16cid:durableId="38432605">
    <w:abstractNumId w:val="24"/>
  </w:num>
  <w:num w:numId="15" w16cid:durableId="1542667740">
    <w:abstractNumId w:val="22"/>
  </w:num>
  <w:num w:numId="16" w16cid:durableId="957296158">
    <w:abstractNumId w:val="23"/>
  </w:num>
  <w:num w:numId="17" w16cid:durableId="1069768929">
    <w:abstractNumId w:val="10"/>
  </w:num>
  <w:num w:numId="18" w16cid:durableId="1446847751">
    <w:abstractNumId w:val="13"/>
  </w:num>
  <w:num w:numId="19" w16cid:durableId="639531087">
    <w:abstractNumId w:val="18"/>
  </w:num>
  <w:num w:numId="20" w16cid:durableId="1074549577">
    <w:abstractNumId w:val="17"/>
  </w:num>
  <w:num w:numId="21" w16cid:durableId="1435050138">
    <w:abstractNumId w:val="21"/>
  </w:num>
  <w:num w:numId="22" w16cid:durableId="575826225">
    <w:abstractNumId w:val="12"/>
  </w:num>
  <w:num w:numId="23" w16cid:durableId="1662467561">
    <w:abstractNumId w:val="19"/>
  </w:num>
  <w:num w:numId="24" w16cid:durableId="1775246062">
    <w:abstractNumId w:val="20"/>
  </w:num>
  <w:num w:numId="25" w16cid:durableId="1454137085">
    <w:abstractNumId w:val="15"/>
  </w:num>
  <w:num w:numId="26" w16cid:durableId="112335807">
    <w:abstractNumId w:val="25"/>
  </w:num>
  <w:num w:numId="27" w16cid:durableId="10745435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NDOzMDUwNDSxtDRX0lEKTi0uzszPAymwqAUAk3z4oSwAAAA="/>
  </w:docVars>
  <w:rsids>
    <w:rsidRoot w:val="003F6A45"/>
    <w:rsid w:val="00007231"/>
    <w:rsid w:val="00023A7A"/>
    <w:rsid w:val="0004349D"/>
    <w:rsid w:val="00067621"/>
    <w:rsid w:val="00084466"/>
    <w:rsid w:val="000B2AD7"/>
    <w:rsid w:val="000B76E5"/>
    <w:rsid w:val="000E3BEC"/>
    <w:rsid w:val="000F1448"/>
    <w:rsid w:val="00122EB3"/>
    <w:rsid w:val="00132CA6"/>
    <w:rsid w:val="001335C0"/>
    <w:rsid w:val="0014571A"/>
    <w:rsid w:val="0015046D"/>
    <w:rsid w:val="00154463"/>
    <w:rsid w:val="00170D87"/>
    <w:rsid w:val="00177D49"/>
    <w:rsid w:val="00183022"/>
    <w:rsid w:val="001C065C"/>
    <w:rsid w:val="002127F1"/>
    <w:rsid w:val="0023636A"/>
    <w:rsid w:val="002506F6"/>
    <w:rsid w:val="0028051C"/>
    <w:rsid w:val="00287B29"/>
    <w:rsid w:val="002A70D9"/>
    <w:rsid w:val="002B7443"/>
    <w:rsid w:val="002C4808"/>
    <w:rsid w:val="002C51BC"/>
    <w:rsid w:val="002D7520"/>
    <w:rsid w:val="002E2CA2"/>
    <w:rsid w:val="002E5125"/>
    <w:rsid w:val="002F7ECC"/>
    <w:rsid w:val="00304299"/>
    <w:rsid w:val="00307C9E"/>
    <w:rsid w:val="00321048"/>
    <w:rsid w:val="00321A19"/>
    <w:rsid w:val="0035045F"/>
    <w:rsid w:val="00351EDC"/>
    <w:rsid w:val="0037667F"/>
    <w:rsid w:val="00376DC9"/>
    <w:rsid w:val="00382AB6"/>
    <w:rsid w:val="00383712"/>
    <w:rsid w:val="003C2647"/>
    <w:rsid w:val="003C292E"/>
    <w:rsid w:val="003C3CA5"/>
    <w:rsid w:val="003C62D6"/>
    <w:rsid w:val="003D2399"/>
    <w:rsid w:val="003E4A92"/>
    <w:rsid w:val="003F6A45"/>
    <w:rsid w:val="0040289D"/>
    <w:rsid w:val="00405DE5"/>
    <w:rsid w:val="004227D4"/>
    <w:rsid w:val="00432346"/>
    <w:rsid w:val="00447F3A"/>
    <w:rsid w:val="00462ED3"/>
    <w:rsid w:val="004759D9"/>
    <w:rsid w:val="0049068A"/>
    <w:rsid w:val="00493D23"/>
    <w:rsid w:val="004A3FC8"/>
    <w:rsid w:val="004A6001"/>
    <w:rsid w:val="004F66AB"/>
    <w:rsid w:val="00502942"/>
    <w:rsid w:val="00503B57"/>
    <w:rsid w:val="005145BB"/>
    <w:rsid w:val="00517BFD"/>
    <w:rsid w:val="0054471F"/>
    <w:rsid w:val="00545521"/>
    <w:rsid w:val="005461F3"/>
    <w:rsid w:val="00547118"/>
    <w:rsid w:val="00547AC9"/>
    <w:rsid w:val="00592740"/>
    <w:rsid w:val="005A2184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A5714"/>
    <w:rsid w:val="006B2D1C"/>
    <w:rsid w:val="006C1E1F"/>
    <w:rsid w:val="006E6FB5"/>
    <w:rsid w:val="007050F5"/>
    <w:rsid w:val="0071140F"/>
    <w:rsid w:val="00722C8F"/>
    <w:rsid w:val="00763DE9"/>
    <w:rsid w:val="00770EA9"/>
    <w:rsid w:val="00773582"/>
    <w:rsid w:val="00781234"/>
    <w:rsid w:val="007A4E27"/>
    <w:rsid w:val="007A79F2"/>
    <w:rsid w:val="007B02FF"/>
    <w:rsid w:val="007B7AF3"/>
    <w:rsid w:val="007E2854"/>
    <w:rsid w:val="008073EB"/>
    <w:rsid w:val="00843027"/>
    <w:rsid w:val="00855A09"/>
    <w:rsid w:val="00873917"/>
    <w:rsid w:val="00874EBC"/>
    <w:rsid w:val="0087514A"/>
    <w:rsid w:val="00890CA9"/>
    <w:rsid w:val="00893734"/>
    <w:rsid w:val="008A23D1"/>
    <w:rsid w:val="008B4C33"/>
    <w:rsid w:val="008B747B"/>
    <w:rsid w:val="008B74E2"/>
    <w:rsid w:val="008F1E8D"/>
    <w:rsid w:val="009211D3"/>
    <w:rsid w:val="0092154D"/>
    <w:rsid w:val="00933173"/>
    <w:rsid w:val="00934124"/>
    <w:rsid w:val="00952A27"/>
    <w:rsid w:val="009537DA"/>
    <w:rsid w:val="00977FA5"/>
    <w:rsid w:val="00991604"/>
    <w:rsid w:val="009A3D5B"/>
    <w:rsid w:val="009C7EF9"/>
    <w:rsid w:val="009D7BDB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0A9C"/>
    <w:rsid w:val="00A42D9B"/>
    <w:rsid w:val="00A50A8B"/>
    <w:rsid w:val="00A55D1D"/>
    <w:rsid w:val="00A63D7C"/>
    <w:rsid w:val="00A7514C"/>
    <w:rsid w:val="00A7568C"/>
    <w:rsid w:val="00A8122C"/>
    <w:rsid w:val="00A83312"/>
    <w:rsid w:val="00A97853"/>
    <w:rsid w:val="00AA1884"/>
    <w:rsid w:val="00AC4DA2"/>
    <w:rsid w:val="00AD2855"/>
    <w:rsid w:val="00AE41C4"/>
    <w:rsid w:val="00B12736"/>
    <w:rsid w:val="00B21996"/>
    <w:rsid w:val="00B31B3C"/>
    <w:rsid w:val="00B42944"/>
    <w:rsid w:val="00B5120C"/>
    <w:rsid w:val="00B60440"/>
    <w:rsid w:val="00B811D7"/>
    <w:rsid w:val="00BB423F"/>
    <w:rsid w:val="00BE4E42"/>
    <w:rsid w:val="00C041EF"/>
    <w:rsid w:val="00C05C55"/>
    <w:rsid w:val="00C076C6"/>
    <w:rsid w:val="00C1247F"/>
    <w:rsid w:val="00C137DA"/>
    <w:rsid w:val="00C17CFC"/>
    <w:rsid w:val="00C20F69"/>
    <w:rsid w:val="00C3113F"/>
    <w:rsid w:val="00C4536F"/>
    <w:rsid w:val="00C46ADA"/>
    <w:rsid w:val="00C67865"/>
    <w:rsid w:val="00C8438D"/>
    <w:rsid w:val="00C85025"/>
    <w:rsid w:val="00C918BD"/>
    <w:rsid w:val="00C94E59"/>
    <w:rsid w:val="00CA680A"/>
    <w:rsid w:val="00CB75D4"/>
    <w:rsid w:val="00CE0951"/>
    <w:rsid w:val="00CF5891"/>
    <w:rsid w:val="00CF68A2"/>
    <w:rsid w:val="00D0176E"/>
    <w:rsid w:val="00D3779E"/>
    <w:rsid w:val="00D52990"/>
    <w:rsid w:val="00D679E5"/>
    <w:rsid w:val="00D74391"/>
    <w:rsid w:val="00D82917"/>
    <w:rsid w:val="00D83360"/>
    <w:rsid w:val="00DB7B85"/>
    <w:rsid w:val="00DD31B4"/>
    <w:rsid w:val="00DD76E1"/>
    <w:rsid w:val="00DF7645"/>
    <w:rsid w:val="00E03323"/>
    <w:rsid w:val="00E047AD"/>
    <w:rsid w:val="00E12287"/>
    <w:rsid w:val="00E127A1"/>
    <w:rsid w:val="00E20E6D"/>
    <w:rsid w:val="00E2434E"/>
    <w:rsid w:val="00E355C2"/>
    <w:rsid w:val="00E45047"/>
    <w:rsid w:val="00E53B95"/>
    <w:rsid w:val="00E67A05"/>
    <w:rsid w:val="00E74AB7"/>
    <w:rsid w:val="00E81B41"/>
    <w:rsid w:val="00E81FE1"/>
    <w:rsid w:val="00E90203"/>
    <w:rsid w:val="00E97E0A"/>
    <w:rsid w:val="00EA0405"/>
    <w:rsid w:val="00EC414F"/>
    <w:rsid w:val="00EC6FDC"/>
    <w:rsid w:val="00ED35D7"/>
    <w:rsid w:val="00ED61AB"/>
    <w:rsid w:val="00EF4C32"/>
    <w:rsid w:val="00EF69CD"/>
    <w:rsid w:val="00F02126"/>
    <w:rsid w:val="00F07AB3"/>
    <w:rsid w:val="00F20C5B"/>
    <w:rsid w:val="00F262AB"/>
    <w:rsid w:val="00F34DEE"/>
    <w:rsid w:val="00F36B14"/>
    <w:rsid w:val="00F404AE"/>
    <w:rsid w:val="00F47CA6"/>
    <w:rsid w:val="00F7284D"/>
    <w:rsid w:val="00F902C9"/>
    <w:rsid w:val="00F94A2B"/>
    <w:rsid w:val="00FA00C6"/>
    <w:rsid w:val="00FA1D3B"/>
    <w:rsid w:val="00FC5F9E"/>
    <w:rsid w:val="00FC604F"/>
    <w:rsid w:val="00FE10AD"/>
    <w:rsid w:val="00FE52B9"/>
    <w:rsid w:val="00FF03AB"/>
    <w:rsid w:val="00FF1D5B"/>
    <w:rsid w:val="00F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76E1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C67865"/>
    <w:pPr>
      <w:autoSpaceDE/>
      <w:autoSpaceDN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EndNoteBibliographyChar">
    <w:name w:val="EndNote Bibliography Char"/>
    <w:basedOn w:val="DataField11pt-SingleChar"/>
    <w:link w:val="EndNoteBibliography"/>
    <w:locked/>
    <w:rsid w:val="00C67865"/>
    <w:rPr>
      <w:rFonts w:ascii="Arial" w:hAnsi="Arial" w:cs="Arial"/>
      <w:noProof/>
      <w:sz w:val="22"/>
      <w:szCs w:val="24"/>
      <w:lang w:val="en-US" w:eastAsia="en-US" w:bidi="ar-SA"/>
    </w:rPr>
  </w:style>
  <w:style w:type="paragraph" w:customStyle="1" w:styleId="EndNoteBibliography">
    <w:name w:val="EndNote Bibliography"/>
    <w:basedOn w:val="Normal"/>
    <w:link w:val="EndNoteBibliographyChar"/>
    <w:rsid w:val="00C67865"/>
    <w:rPr>
      <w:rFonts w:ascii="Times New Roman" w:hAnsi="Times New Roman"/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893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I.org/10.1056/NEJMoa2201422" TargetMode="External"/><Relationship Id="rId18" Type="http://schemas.openxmlformats.org/officeDocument/2006/relationships/hyperlink" Target="https://DOI.org/10.3389/fimmu.2021.667093" TargetMode="External"/><Relationship Id="rId26" Type="http://schemas.openxmlformats.org/officeDocument/2006/relationships/hyperlink" Target="https://DOI.org/10.1111/xen.1237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3389/fcvm.2019.00095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DOI.org/10.1016/j.humimm.2022.07.001" TargetMode="External"/><Relationship Id="rId17" Type="http://schemas.openxmlformats.org/officeDocument/2006/relationships/hyperlink" Target="https://DOI.org/10.1016/j.jtcvs.2021.07.051" TargetMode="External"/><Relationship Id="rId25" Type="http://schemas.openxmlformats.org/officeDocument/2006/relationships/hyperlink" Target="https://DOI.org/10.1111/ctr.1333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111/xen.12724" TargetMode="External"/><Relationship Id="rId20" Type="http://schemas.openxmlformats.org/officeDocument/2006/relationships/hyperlink" Target="https://DOI.org/10.1016/j.athoracsur.2019.08.09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038/s44161-022-00112-x" TargetMode="External"/><Relationship Id="rId24" Type="http://schemas.openxmlformats.org/officeDocument/2006/relationships/hyperlink" Target="https://DOI.org/10.1016/j.healun.2018.04.009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i.org/10.1111/xen.12744" TargetMode="External"/><Relationship Id="rId23" Type="http://schemas.openxmlformats.org/officeDocument/2006/relationships/hyperlink" Target="https://DOI.org/10.1111/xen.12465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DOI.org10.1111/xen.12776.%20Epub%202022%20Sep%2020" TargetMode="External"/><Relationship Id="rId19" Type="http://schemas.openxmlformats.org/officeDocument/2006/relationships/hyperlink" Target="https://DOI.org/10.1038/s41598-020-66430-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I.org/10.3389/ti.2022.10171" TargetMode="External"/><Relationship Id="rId22" Type="http://schemas.openxmlformats.org/officeDocument/2006/relationships/hyperlink" Target="https://DOI.org/10.1097/TP.0000000000002608" TargetMode="External"/><Relationship Id="rId27" Type="http://schemas.openxmlformats.org/officeDocument/2006/relationships/hyperlink" Target="https://DOI.org/10.1111/xen.1233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30668395C48A4BBD53810257D1AF27" ma:contentTypeVersion="15" ma:contentTypeDescription="Create a new document." ma:contentTypeScope="" ma:versionID="356704d3783cb84cecb1096673a3a10b">
  <xsd:schema xmlns:xsd="http://www.w3.org/2001/XMLSchema" xmlns:xs="http://www.w3.org/2001/XMLSchema" xmlns:p="http://schemas.microsoft.com/office/2006/metadata/properties" xmlns:ns1="http://schemas.microsoft.com/sharepoint/v3" xmlns:ns3="6cf7f04d-7d1a-4d07-980d-5bf683e6f442" xmlns:ns4="bfeed671-c40c-48ff-8301-49685c238b2c" targetNamespace="http://schemas.microsoft.com/office/2006/metadata/properties" ma:root="true" ma:fieldsID="62edf9bb19cd8785b256a673952da4c5" ns1:_="" ns3:_="" ns4:_="">
    <xsd:import namespace="http://schemas.microsoft.com/sharepoint/v3"/>
    <xsd:import namespace="6cf7f04d-7d1a-4d07-980d-5bf683e6f442"/>
    <xsd:import namespace="bfeed671-c40c-48ff-8301-49685c238b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7f04d-7d1a-4d07-980d-5bf683e6f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ed671-c40c-48ff-8301-49685c238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04E7350-6971-41F3-9240-6B0212B2C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f7f04d-7d1a-4d07-980d-5bf683e6f442"/>
    <ds:schemaRef ds:uri="bfeed671-c40c-48ff-8301-49685c238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15493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Asingh</cp:lastModifiedBy>
  <cp:revision>30</cp:revision>
  <cp:lastPrinted>2019-08-30T14:51:00Z</cp:lastPrinted>
  <dcterms:created xsi:type="dcterms:W3CDTF">2023-01-19T18:56:00Z</dcterms:created>
  <dcterms:modified xsi:type="dcterms:W3CDTF">2023-03-05T21:44:00Z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0x0101008530668395C48A4BBD53810257D1AF27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  <property fmtid="{D5CDD505-2E9C-101B-9397-08002B2CF9AE}" pid="5" name="GrammarlyDocumentId">
    <vt:lpwstr>f467d398870257cfdfbbedbf6955da6bde83cd4050dc442455b1004fe3866d76</vt:lpwstr>
  </property>
</Properties>
</file>